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D2D" w:rsidRDefault="00136D2D">
      <w:pPr>
        <w:rPr>
          <w:b/>
          <w:bCs/>
        </w:rPr>
      </w:pPr>
    </w:p>
    <w:p w:rsidR="00136D2D" w:rsidRDefault="00136D2D">
      <w:pPr>
        <w:rPr>
          <w:b/>
          <w:bCs/>
        </w:rPr>
      </w:pPr>
    </w:p>
    <w:p w:rsidR="00136D2D" w:rsidRDefault="00136D2D">
      <w:pPr>
        <w:rPr>
          <w:b/>
          <w:bCs/>
        </w:rPr>
      </w:pPr>
    </w:p>
    <w:p w:rsidR="00136D2D" w:rsidRDefault="00136D2D">
      <w:pPr>
        <w:rPr>
          <w:b/>
          <w:bCs/>
        </w:rPr>
      </w:pPr>
    </w:p>
    <w:p w:rsidR="00136D2D" w:rsidRDefault="00136D2D">
      <w:pPr>
        <w:rPr>
          <w:b/>
          <w:bCs/>
        </w:rPr>
      </w:pPr>
    </w:p>
    <w:p w:rsidR="00136D2D" w:rsidRDefault="00136D2D">
      <w:pPr>
        <w:rPr>
          <w:b/>
          <w:bCs/>
        </w:rPr>
      </w:pPr>
    </w:p>
    <w:p w:rsidR="00136D2D" w:rsidRDefault="00136D2D">
      <w:pPr>
        <w:rPr>
          <w:b/>
          <w:bCs/>
        </w:rPr>
      </w:pPr>
    </w:p>
    <w:p w:rsidR="00136D2D" w:rsidRDefault="00136D2D">
      <w:pPr>
        <w:rPr>
          <w:b/>
          <w:bCs/>
        </w:rPr>
      </w:pPr>
    </w:p>
    <w:p w:rsidR="00136D2D" w:rsidRDefault="007810EF" w:rsidP="00136D2D">
      <w:pPr>
        <w:spacing w:line="480" w:lineRule="auto"/>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Herpes Zoster</w:t>
      </w:r>
    </w:p>
    <w:p w:rsidR="00136D2D" w:rsidRDefault="007810EF" w:rsidP="00136D2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136D2D" w:rsidRDefault="007810EF" w:rsidP="00136D2D">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136D2D" w:rsidRDefault="007810EF" w:rsidP="00136D2D">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136D2D" w:rsidRDefault="00136D2D" w:rsidP="00136D2D">
      <w:pPr>
        <w:jc w:val="center"/>
        <w:rPr>
          <w:b/>
          <w:bCs/>
        </w:rPr>
      </w:pPr>
    </w:p>
    <w:p w:rsidR="00136D2D" w:rsidRDefault="00136D2D">
      <w:pPr>
        <w:rPr>
          <w:b/>
          <w:bCs/>
        </w:rPr>
      </w:pPr>
    </w:p>
    <w:p w:rsidR="00136D2D" w:rsidRDefault="00136D2D">
      <w:pPr>
        <w:rPr>
          <w:b/>
          <w:bCs/>
        </w:rPr>
      </w:pPr>
    </w:p>
    <w:p w:rsidR="00136D2D" w:rsidRDefault="00136D2D">
      <w:pPr>
        <w:rPr>
          <w:b/>
          <w:bCs/>
        </w:rPr>
      </w:pPr>
    </w:p>
    <w:p w:rsidR="00136D2D" w:rsidRDefault="00136D2D">
      <w:pPr>
        <w:rPr>
          <w:b/>
          <w:bCs/>
        </w:rPr>
      </w:pPr>
    </w:p>
    <w:p w:rsidR="00136D2D" w:rsidRDefault="00136D2D">
      <w:pPr>
        <w:rPr>
          <w:b/>
          <w:bCs/>
        </w:rPr>
      </w:pPr>
    </w:p>
    <w:p w:rsidR="00136D2D" w:rsidRDefault="00136D2D">
      <w:pPr>
        <w:rPr>
          <w:b/>
          <w:bCs/>
        </w:rPr>
      </w:pPr>
    </w:p>
    <w:p w:rsidR="00136D2D" w:rsidRDefault="00136D2D">
      <w:pPr>
        <w:rPr>
          <w:b/>
          <w:bCs/>
        </w:rPr>
      </w:pPr>
    </w:p>
    <w:p w:rsidR="00136D2D" w:rsidRDefault="00136D2D">
      <w:pPr>
        <w:rPr>
          <w:b/>
          <w:bCs/>
        </w:rPr>
      </w:pPr>
    </w:p>
    <w:p w:rsidR="00136D2D" w:rsidRDefault="00136D2D">
      <w:pPr>
        <w:rPr>
          <w:b/>
          <w:bCs/>
        </w:rPr>
      </w:pPr>
    </w:p>
    <w:p w:rsidR="00136D2D" w:rsidRDefault="00136D2D">
      <w:pPr>
        <w:rPr>
          <w:b/>
          <w:bCs/>
        </w:rPr>
      </w:pPr>
    </w:p>
    <w:p w:rsidR="00136D2D" w:rsidRDefault="00136D2D">
      <w:pPr>
        <w:rPr>
          <w:b/>
          <w:bCs/>
        </w:rPr>
      </w:pPr>
    </w:p>
    <w:p w:rsidR="00136D2D" w:rsidRDefault="00136D2D">
      <w:pPr>
        <w:rPr>
          <w:b/>
          <w:bCs/>
        </w:rPr>
      </w:pPr>
    </w:p>
    <w:p w:rsidR="00136D2D" w:rsidRDefault="00136D2D">
      <w:pPr>
        <w:rPr>
          <w:b/>
          <w:bCs/>
        </w:rPr>
      </w:pPr>
    </w:p>
    <w:p w:rsidR="00136D2D" w:rsidRDefault="00136D2D">
      <w:pPr>
        <w:rPr>
          <w:b/>
          <w:bCs/>
        </w:rPr>
      </w:pPr>
    </w:p>
    <w:p w:rsidR="00136D2D" w:rsidRDefault="00136D2D">
      <w:pPr>
        <w:rPr>
          <w:b/>
          <w:bCs/>
        </w:rPr>
      </w:pPr>
    </w:p>
    <w:p w:rsidR="00136D2D" w:rsidRDefault="00136D2D">
      <w:pPr>
        <w:rPr>
          <w:b/>
          <w:bCs/>
        </w:rPr>
      </w:pPr>
    </w:p>
    <w:p w:rsidR="00136D2D" w:rsidRPr="00136D2D" w:rsidRDefault="007810EF" w:rsidP="00136D2D">
      <w:pPr>
        <w:spacing w:line="480" w:lineRule="auto"/>
        <w:jc w:val="center"/>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lastRenderedPageBreak/>
        <w:t>Herpes Zoster</w:t>
      </w:r>
    </w:p>
    <w:p w:rsidR="00231083" w:rsidRPr="00136D2D" w:rsidRDefault="007810EF" w:rsidP="00136D2D">
      <w:pPr>
        <w:spacing w:line="480" w:lineRule="auto"/>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Demographic Data:</w:t>
      </w:r>
      <w:r w:rsidR="00A07A7F">
        <w:rPr>
          <w:rFonts w:ascii="Times New Roman" w:hAnsi="Times New Roman" w:cs="Times New Roman"/>
          <w:b/>
          <w:bCs/>
          <w:color w:val="000000" w:themeColor="text1"/>
          <w:sz w:val="24"/>
          <w:szCs w:val="24"/>
        </w:rPr>
        <w:t xml:space="preserve"> </w:t>
      </w:r>
      <w:r w:rsidR="00EF5143" w:rsidRPr="00136D2D">
        <w:rPr>
          <w:rFonts w:ascii="Times New Roman" w:hAnsi="Times New Roman" w:cs="Times New Roman"/>
          <w:color w:val="000000" w:themeColor="text1"/>
          <w:sz w:val="24"/>
          <w:szCs w:val="24"/>
        </w:rPr>
        <w:t>A 66-year-old female</w:t>
      </w:r>
    </w:p>
    <w:p w:rsidR="00EF5143" w:rsidRPr="00136D2D" w:rsidRDefault="007810EF" w:rsidP="00282814">
      <w:pPr>
        <w:spacing w:line="480" w:lineRule="auto"/>
        <w:jc w:val="center"/>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Subjective</w:t>
      </w:r>
      <w:r w:rsidR="00282814">
        <w:rPr>
          <w:rFonts w:ascii="Times New Roman" w:hAnsi="Times New Roman" w:cs="Times New Roman"/>
          <w:b/>
          <w:bCs/>
          <w:color w:val="000000" w:themeColor="text1"/>
          <w:sz w:val="24"/>
          <w:szCs w:val="24"/>
        </w:rPr>
        <w:t xml:space="preserve"> data</w:t>
      </w:r>
    </w:p>
    <w:p w:rsidR="00EF5143"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Chief complaint: </w:t>
      </w:r>
      <w:r w:rsidRPr="00136D2D">
        <w:rPr>
          <w:rFonts w:ascii="Times New Roman" w:hAnsi="Times New Roman" w:cs="Times New Roman"/>
          <w:color w:val="000000" w:themeColor="text1"/>
          <w:sz w:val="24"/>
          <w:szCs w:val="24"/>
        </w:rPr>
        <w:t>I have a rash on the right side of my face</w:t>
      </w:r>
    </w:p>
    <w:p w:rsidR="00EF5143"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HPI: </w:t>
      </w:r>
      <w:r w:rsidRPr="00136D2D">
        <w:rPr>
          <w:rFonts w:ascii="Times New Roman" w:hAnsi="Times New Roman" w:cs="Times New Roman"/>
          <w:color w:val="000000" w:themeColor="text1"/>
          <w:sz w:val="24"/>
          <w:szCs w:val="24"/>
        </w:rPr>
        <w:t>A 6-year-old female patient presents to the hospital with complaints of a vesicular rash on the right side of the face. The pain was felt initially two days ago, and the patient thought that it was a headache. The patient describes the pain as dull. The aggravating factor for the pain was stated to be chewing while alleviating factor was taking pain killer medications. The patient says that she has been under a lot of stress lately as she is taking care of her husband, who has Alzheimer's disease.</w:t>
      </w:r>
    </w:p>
    <w:p w:rsidR="00F22123" w:rsidRPr="00136D2D" w:rsidRDefault="007810EF" w:rsidP="00136D2D">
      <w:pPr>
        <w:spacing w:line="480" w:lineRule="auto"/>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Past Medical History:</w:t>
      </w:r>
    </w:p>
    <w:p w:rsidR="00F22123" w:rsidRPr="00136D2D" w:rsidRDefault="007810EF" w:rsidP="00136D2D">
      <w:pPr>
        <w:pStyle w:val="ListParagraph"/>
        <w:numPr>
          <w:ilvl w:val="0"/>
          <w:numId w:val="1"/>
        </w:numPr>
        <w:spacing w:line="480" w:lineRule="auto"/>
        <w:ind w:firstLine="0"/>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 xml:space="preserve">Past medical history: </w:t>
      </w:r>
      <w:r w:rsidRPr="00136D2D">
        <w:rPr>
          <w:rFonts w:ascii="Times New Roman" w:hAnsi="Times New Roman" w:cs="Times New Roman"/>
          <w:color w:val="000000" w:themeColor="text1"/>
          <w:sz w:val="24"/>
          <w:szCs w:val="24"/>
        </w:rPr>
        <w:t>patient denies the presence of past medical conditions</w:t>
      </w:r>
    </w:p>
    <w:p w:rsidR="00F22123" w:rsidRPr="00136D2D" w:rsidRDefault="007810EF" w:rsidP="00136D2D">
      <w:pPr>
        <w:pStyle w:val="ListParagraph"/>
        <w:numPr>
          <w:ilvl w:val="0"/>
          <w:numId w:val="1"/>
        </w:numPr>
        <w:spacing w:line="480" w:lineRule="auto"/>
        <w:ind w:firstLine="0"/>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Past Surgeries:</w:t>
      </w:r>
      <w:r w:rsidRPr="00136D2D">
        <w:rPr>
          <w:rFonts w:ascii="Times New Roman" w:hAnsi="Times New Roman" w:cs="Times New Roman"/>
          <w:color w:val="000000" w:themeColor="text1"/>
          <w:sz w:val="24"/>
          <w:szCs w:val="24"/>
        </w:rPr>
        <w:t xml:space="preserve"> no past surgical history was presented</w:t>
      </w:r>
    </w:p>
    <w:p w:rsidR="00F22123" w:rsidRPr="00136D2D" w:rsidRDefault="007810EF" w:rsidP="00136D2D">
      <w:pPr>
        <w:pStyle w:val="ListParagraph"/>
        <w:numPr>
          <w:ilvl w:val="0"/>
          <w:numId w:val="1"/>
        </w:numPr>
        <w:spacing w:line="480" w:lineRule="auto"/>
        <w:ind w:firstLine="0"/>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Hospitalization:</w:t>
      </w:r>
      <w:r w:rsidRPr="00136D2D">
        <w:rPr>
          <w:rFonts w:ascii="Times New Roman" w:hAnsi="Times New Roman" w:cs="Times New Roman"/>
          <w:color w:val="000000" w:themeColor="text1"/>
          <w:sz w:val="24"/>
          <w:szCs w:val="24"/>
        </w:rPr>
        <w:t xml:space="preserve"> patient have been admitted in the hospital only when going for child deliveries </w:t>
      </w:r>
    </w:p>
    <w:p w:rsidR="00F22123" w:rsidRPr="00136D2D" w:rsidRDefault="007810EF" w:rsidP="00136D2D">
      <w:pPr>
        <w:pStyle w:val="ListParagraph"/>
        <w:numPr>
          <w:ilvl w:val="0"/>
          <w:numId w:val="1"/>
        </w:numPr>
        <w:spacing w:line="480" w:lineRule="auto"/>
        <w:ind w:firstLine="0"/>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Medications: </w:t>
      </w:r>
      <w:r w:rsidRPr="00136D2D">
        <w:rPr>
          <w:rFonts w:ascii="Times New Roman" w:hAnsi="Times New Roman" w:cs="Times New Roman"/>
          <w:color w:val="000000" w:themeColor="text1"/>
          <w:sz w:val="24"/>
          <w:szCs w:val="24"/>
        </w:rPr>
        <w:t>the patient is not on any medication</w:t>
      </w:r>
    </w:p>
    <w:p w:rsidR="00F22123" w:rsidRPr="00136D2D" w:rsidRDefault="007810EF" w:rsidP="00136D2D">
      <w:pPr>
        <w:pStyle w:val="ListParagraph"/>
        <w:numPr>
          <w:ilvl w:val="0"/>
          <w:numId w:val="1"/>
        </w:numPr>
        <w:spacing w:line="480" w:lineRule="auto"/>
        <w:ind w:firstLine="0"/>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 xml:space="preserve">Allergies: </w:t>
      </w:r>
      <w:r w:rsidRPr="00136D2D">
        <w:rPr>
          <w:rFonts w:ascii="Times New Roman" w:hAnsi="Times New Roman" w:cs="Times New Roman"/>
          <w:color w:val="000000" w:themeColor="text1"/>
          <w:sz w:val="24"/>
          <w:szCs w:val="24"/>
        </w:rPr>
        <w:t>the patient is not allergic to any food or medications</w:t>
      </w:r>
    </w:p>
    <w:p w:rsidR="00F22123" w:rsidRPr="00136D2D" w:rsidRDefault="007810EF" w:rsidP="00136D2D">
      <w:pPr>
        <w:pStyle w:val="ListParagraph"/>
        <w:numPr>
          <w:ilvl w:val="0"/>
          <w:numId w:val="1"/>
        </w:numPr>
        <w:spacing w:line="480" w:lineRule="auto"/>
        <w:ind w:firstLine="0"/>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Immunizations:</w:t>
      </w:r>
      <w:r w:rsidRPr="00136D2D">
        <w:rPr>
          <w:rFonts w:ascii="Times New Roman" w:hAnsi="Times New Roman" w:cs="Times New Roman"/>
          <w:color w:val="000000" w:themeColor="text1"/>
          <w:sz w:val="24"/>
          <w:szCs w:val="24"/>
        </w:rPr>
        <w:t xml:space="preserve"> the patient had completed all the immunizations in her childhood as per schedule </w:t>
      </w:r>
    </w:p>
    <w:p w:rsidR="00F22123" w:rsidRPr="00136D2D" w:rsidRDefault="007810EF" w:rsidP="00136D2D">
      <w:pPr>
        <w:pStyle w:val="ListParagraph"/>
        <w:numPr>
          <w:ilvl w:val="0"/>
          <w:numId w:val="1"/>
        </w:numPr>
        <w:spacing w:line="480" w:lineRule="auto"/>
        <w:ind w:firstLine="0"/>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Health maintenance:</w:t>
      </w:r>
      <w:r w:rsidRPr="00136D2D">
        <w:rPr>
          <w:rFonts w:ascii="Times New Roman" w:hAnsi="Times New Roman" w:cs="Times New Roman"/>
          <w:color w:val="000000" w:themeColor="text1"/>
          <w:sz w:val="24"/>
          <w:szCs w:val="24"/>
        </w:rPr>
        <w:t xml:space="preserve"> the patient underwent physical assessment and evaluation last in 2019 July. </w:t>
      </w:r>
    </w:p>
    <w:p w:rsidR="00F22123" w:rsidRPr="00136D2D" w:rsidRDefault="007810EF" w:rsidP="00136D2D">
      <w:pPr>
        <w:spacing w:line="480" w:lineRule="auto"/>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Family History:</w:t>
      </w:r>
    </w:p>
    <w:p w:rsidR="00F22123" w:rsidRPr="00136D2D" w:rsidRDefault="007810EF" w:rsidP="00136D2D">
      <w:pPr>
        <w:pStyle w:val="ListParagraph"/>
        <w:numPr>
          <w:ilvl w:val="0"/>
          <w:numId w:val="2"/>
        </w:numPr>
        <w:spacing w:line="480" w:lineRule="auto"/>
        <w:ind w:firstLine="0"/>
        <w:rPr>
          <w:rFonts w:ascii="Times New Roman" w:hAnsi="Times New Roman" w:cs="Times New Roman"/>
          <w:color w:val="000000" w:themeColor="text1"/>
          <w:sz w:val="24"/>
          <w:szCs w:val="24"/>
        </w:rPr>
      </w:pPr>
      <w:r w:rsidRPr="00136D2D">
        <w:rPr>
          <w:rFonts w:ascii="Times New Roman" w:hAnsi="Times New Roman" w:cs="Times New Roman"/>
          <w:color w:val="000000" w:themeColor="text1"/>
          <w:sz w:val="24"/>
          <w:szCs w:val="24"/>
        </w:rPr>
        <w:t>Paternal grandfather is not alive and died of a stroke.</w:t>
      </w:r>
    </w:p>
    <w:p w:rsidR="00F22123" w:rsidRPr="00136D2D" w:rsidRDefault="007810EF" w:rsidP="00136D2D">
      <w:pPr>
        <w:pStyle w:val="ListParagraph"/>
        <w:numPr>
          <w:ilvl w:val="0"/>
          <w:numId w:val="2"/>
        </w:numPr>
        <w:spacing w:line="480" w:lineRule="auto"/>
        <w:ind w:firstLine="0"/>
        <w:rPr>
          <w:rFonts w:ascii="Times New Roman" w:hAnsi="Times New Roman" w:cs="Times New Roman"/>
          <w:color w:val="000000" w:themeColor="text1"/>
          <w:sz w:val="24"/>
          <w:szCs w:val="24"/>
        </w:rPr>
      </w:pPr>
      <w:r w:rsidRPr="00136D2D">
        <w:rPr>
          <w:rFonts w:ascii="Times New Roman" w:hAnsi="Times New Roman" w:cs="Times New Roman"/>
          <w:color w:val="000000" w:themeColor="text1"/>
          <w:sz w:val="24"/>
          <w:szCs w:val="24"/>
        </w:rPr>
        <w:lastRenderedPageBreak/>
        <w:t>Paternal grandmother is not alive and diet from an unknown illness.</w:t>
      </w:r>
    </w:p>
    <w:p w:rsidR="00F22123" w:rsidRPr="00136D2D" w:rsidRDefault="007810EF" w:rsidP="00136D2D">
      <w:pPr>
        <w:pStyle w:val="ListParagraph"/>
        <w:numPr>
          <w:ilvl w:val="0"/>
          <w:numId w:val="2"/>
        </w:numPr>
        <w:spacing w:line="480" w:lineRule="auto"/>
        <w:ind w:firstLine="0"/>
        <w:rPr>
          <w:rFonts w:ascii="Times New Roman" w:hAnsi="Times New Roman" w:cs="Times New Roman"/>
          <w:color w:val="000000" w:themeColor="text1"/>
          <w:sz w:val="24"/>
          <w:szCs w:val="24"/>
        </w:rPr>
      </w:pPr>
      <w:r w:rsidRPr="00136D2D">
        <w:rPr>
          <w:rFonts w:ascii="Times New Roman" w:hAnsi="Times New Roman" w:cs="Times New Roman"/>
          <w:color w:val="000000" w:themeColor="text1"/>
          <w:sz w:val="24"/>
          <w:szCs w:val="24"/>
        </w:rPr>
        <w:t>Maternal grandfather is not alive and died from a road accident.</w:t>
      </w:r>
    </w:p>
    <w:p w:rsidR="00F22123" w:rsidRPr="00136D2D" w:rsidRDefault="007810EF" w:rsidP="00136D2D">
      <w:pPr>
        <w:pStyle w:val="ListParagraph"/>
        <w:numPr>
          <w:ilvl w:val="0"/>
          <w:numId w:val="2"/>
        </w:numPr>
        <w:spacing w:line="480" w:lineRule="auto"/>
        <w:ind w:firstLine="0"/>
        <w:rPr>
          <w:rFonts w:ascii="Times New Roman" w:hAnsi="Times New Roman" w:cs="Times New Roman"/>
          <w:color w:val="000000" w:themeColor="text1"/>
          <w:sz w:val="24"/>
          <w:szCs w:val="24"/>
        </w:rPr>
      </w:pPr>
      <w:r w:rsidRPr="00136D2D">
        <w:rPr>
          <w:rFonts w:ascii="Times New Roman" w:hAnsi="Times New Roman" w:cs="Times New Roman"/>
          <w:color w:val="000000" w:themeColor="text1"/>
          <w:sz w:val="24"/>
          <w:szCs w:val="24"/>
        </w:rPr>
        <w:t>Maternal grandmother is not alive and died of hypertension.</w:t>
      </w:r>
    </w:p>
    <w:p w:rsidR="00F22123" w:rsidRPr="00136D2D" w:rsidRDefault="007810EF" w:rsidP="00136D2D">
      <w:pPr>
        <w:pStyle w:val="ListParagraph"/>
        <w:numPr>
          <w:ilvl w:val="0"/>
          <w:numId w:val="2"/>
        </w:numPr>
        <w:spacing w:line="480" w:lineRule="auto"/>
        <w:ind w:firstLine="0"/>
        <w:rPr>
          <w:rFonts w:ascii="Times New Roman" w:hAnsi="Times New Roman" w:cs="Times New Roman"/>
          <w:color w:val="000000" w:themeColor="text1"/>
          <w:sz w:val="24"/>
          <w:szCs w:val="24"/>
        </w:rPr>
      </w:pPr>
      <w:r w:rsidRPr="00136D2D">
        <w:rPr>
          <w:rFonts w:ascii="Times New Roman" w:hAnsi="Times New Roman" w:cs="Times New Roman"/>
          <w:color w:val="000000" w:themeColor="text1"/>
          <w:sz w:val="24"/>
          <w:szCs w:val="24"/>
        </w:rPr>
        <w:t xml:space="preserve">Father is not alive and died from </w:t>
      </w:r>
      <w:r w:rsidR="00AF27AB" w:rsidRPr="00136D2D">
        <w:rPr>
          <w:rFonts w:ascii="Times New Roman" w:hAnsi="Times New Roman" w:cs="Times New Roman"/>
          <w:color w:val="000000" w:themeColor="text1"/>
          <w:sz w:val="24"/>
          <w:szCs w:val="24"/>
        </w:rPr>
        <w:t>diabetes.</w:t>
      </w:r>
    </w:p>
    <w:p w:rsidR="00AF27AB" w:rsidRPr="00136D2D" w:rsidRDefault="007810EF" w:rsidP="00136D2D">
      <w:pPr>
        <w:pStyle w:val="ListParagraph"/>
        <w:numPr>
          <w:ilvl w:val="0"/>
          <w:numId w:val="2"/>
        </w:numPr>
        <w:spacing w:line="480" w:lineRule="auto"/>
        <w:ind w:firstLine="0"/>
        <w:rPr>
          <w:rFonts w:ascii="Times New Roman" w:hAnsi="Times New Roman" w:cs="Times New Roman"/>
          <w:color w:val="000000" w:themeColor="text1"/>
          <w:sz w:val="24"/>
          <w:szCs w:val="24"/>
        </w:rPr>
      </w:pPr>
      <w:r w:rsidRPr="00136D2D">
        <w:rPr>
          <w:rFonts w:ascii="Times New Roman" w:hAnsi="Times New Roman" w:cs="Times New Roman"/>
          <w:color w:val="000000" w:themeColor="text1"/>
          <w:sz w:val="24"/>
          <w:szCs w:val="24"/>
        </w:rPr>
        <w:t>Mother is not alive, and she died at her old age.</w:t>
      </w:r>
    </w:p>
    <w:p w:rsidR="00AF27AB" w:rsidRPr="00136D2D" w:rsidRDefault="007810EF" w:rsidP="00136D2D">
      <w:pPr>
        <w:pStyle w:val="ListParagraph"/>
        <w:numPr>
          <w:ilvl w:val="0"/>
          <w:numId w:val="2"/>
        </w:numPr>
        <w:spacing w:line="480" w:lineRule="auto"/>
        <w:ind w:firstLine="0"/>
        <w:rPr>
          <w:rFonts w:ascii="Times New Roman" w:hAnsi="Times New Roman" w:cs="Times New Roman"/>
          <w:color w:val="000000" w:themeColor="text1"/>
          <w:sz w:val="24"/>
          <w:szCs w:val="24"/>
        </w:rPr>
      </w:pPr>
      <w:r w:rsidRPr="00136D2D">
        <w:rPr>
          <w:rFonts w:ascii="Times New Roman" w:hAnsi="Times New Roman" w:cs="Times New Roman"/>
          <w:color w:val="000000" w:themeColor="text1"/>
          <w:sz w:val="24"/>
          <w:szCs w:val="24"/>
        </w:rPr>
        <w:t>Her younger sister, who is living, age 55, is healthy with no medical history.</w:t>
      </w:r>
    </w:p>
    <w:p w:rsidR="00AF27AB" w:rsidRPr="00136D2D" w:rsidRDefault="007810EF" w:rsidP="00136D2D">
      <w:pPr>
        <w:pStyle w:val="ListParagraph"/>
        <w:numPr>
          <w:ilvl w:val="0"/>
          <w:numId w:val="2"/>
        </w:numPr>
        <w:spacing w:line="480" w:lineRule="auto"/>
        <w:ind w:firstLine="0"/>
        <w:rPr>
          <w:rFonts w:ascii="Times New Roman" w:hAnsi="Times New Roman" w:cs="Times New Roman"/>
          <w:color w:val="000000" w:themeColor="text1"/>
          <w:sz w:val="24"/>
          <w:szCs w:val="24"/>
        </w:rPr>
      </w:pPr>
      <w:r w:rsidRPr="00136D2D">
        <w:rPr>
          <w:rFonts w:ascii="Times New Roman" w:hAnsi="Times New Roman" w:cs="Times New Roman"/>
          <w:color w:val="000000" w:themeColor="text1"/>
          <w:sz w:val="24"/>
          <w:szCs w:val="24"/>
        </w:rPr>
        <w:t>Her younger brother, who is living, age 48, is healthy with no medical history.</w:t>
      </w:r>
    </w:p>
    <w:p w:rsidR="00AF27AB" w:rsidRPr="00136D2D" w:rsidRDefault="007810EF" w:rsidP="00136D2D">
      <w:pPr>
        <w:spacing w:line="480" w:lineRule="auto"/>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Social History:</w:t>
      </w:r>
    </w:p>
    <w:p w:rsidR="00AF27AB"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color w:val="000000" w:themeColor="text1"/>
          <w:sz w:val="24"/>
          <w:szCs w:val="24"/>
        </w:rPr>
        <w:t>The patient is married and has three children, two daughters and one son who are all married. She lives with her husband, who has Alzheimer's disease. The patient is not sexually active. The patient retired from work eight years ago, and she receives financial assistance from her children and friends. The patient consumes a regular diet which includes western foods which she prepares herself. Her hobby is reading novels. She is a member of the roman catholic church and a member of the choir. She has many friends in the neighbourhood and at the church. She states that she has never been an alcoholic or an illicit drug user.</w:t>
      </w:r>
    </w:p>
    <w:p w:rsidR="00AF27AB" w:rsidRPr="00136D2D" w:rsidRDefault="007810EF" w:rsidP="00136D2D">
      <w:pPr>
        <w:spacing w:line="480" w:lineRule="auto"/>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Review of Systems:</w:t>
      </w:r>
    </w:p>
    <w:p w:rsidR="00AF27AB"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Constitutional: </w:t>
      </w:r>
      <w:r w:rsidRPr="00136D2D">
        <w:rPr>
          <w:rFonts w:ascii="Times New Roman" w:hAnsi="Times New Roman" w:cs="Times New Roman"/>
          <w:color w:val="000000" w:themeColor="text1"/>
          <w:sz w:val="24"/>
          <w:szCs w:val="24"/>
        </w:rPr>
        <w:t>fever (+) weight loss (-) fatigue (-) chills (-) itching (+)</w:t>
      </w:r>
    </w:p>
    <w:p w:rsidR="004B6B2F"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HEENT: </w:t>
      </w:r>
      <w:r w:rsidRPr="00136D2D">
        <w:rPr>
          <w:rFonts w:ascii="Times New Roman" w:hAnsi="Times New Roman" w:cs="Times New Roman"/>
          <w:color w:val="000000" w:themeColor="text1"/>
          <w:sz w:val="24"/>
          <w:szCs w:val="24"/>
        </w:rPr>
        <w:t xml:space="preserve">headache is present, no dizziness, no changes in vision, no difficulty in hearing, the nose is not congested, no </w:t>
      </w:r>
      <w:r w:rsidR="00500AF2">
        <w:rPr>
          <w:rFonts w:ascii="Times New Roman" w:hAnsi="Times New Roman" w:cs="Times New Roman"/>
          <w:color w:val="000000" w:themeColor="text1"/>
          <w:sz w:val="24"/>
          <w:szCs w:val="24"/>
        </w:rPr>
        <w:t>diarrhea</w:t>
      </w:r>
      <w:r w:rsidRPr="00136D2D">
        <w:rPr>
          <w:rFonts w:ascii="Times New Roman" w:hAnsi="Times New Roman" w:cs="Times New Roman"/>
          <w:color w:val="000000" w:themeColor="text1"/>
          <w:sz w:val="24"/>
          <w:szCs w:val="24"/>
        </w:rPr>
        <w:t>, sinus pain is absent, no pain on swelling, no swelling on the limpness of the neck.</w:t>
      </w:r>
    </w:p>
    <w:p w:rsidR="004B6B2F"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Lungs</w:t>
      </w:r>
      <w:r w:rsidRPr="00136D2D">
        <w:rPr>
          <w:rFonts w:ascii="Times New Roman" w:hAnsi="Times New Roman" w:cs="Times New Roman"/>
          <w:color w:val="000000" w:themeColor="text1"/>
          <w:sz w:val="24"/>
          <w:szCs w:val="24"/>
        </w:rPr>
        <w:t>: no coughing, no wheezing, no difficulty in breathing</w:t>
      </w:r>
    </w:p>
    <w:p w:rsidR="004B6B2F"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Heart</w:t>
      </w:r>
      <w:r w:rsidRPr="00136D2D">
        <w:rPr>
          <w:rFonts w:ascii="Times New Roman" w:hAnsi="Times New Roman" w:cs="Times New Roman"/>
          <w:color w:val="000000" w:themeColor="text1"/>
          <w:sz w:val="24"/>
          <w:szCs w:val="24"/>
        </w:rPr>
        <w:t>: no chest pain, no palpitations, no syncope</w:t>
      </w:r>
    </w:p>
    <w:p w:rsidR="004B6B2F"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Abdomen</w:t>
      </w:r>
      <w:r w:rsidRPr="00136D2D">
        <w:rPr>
          <w:rFonts w:ascii="Times New Roman" w:hAnsi="Times New Roman" w:cs="Times New Roman"/>
          <w:color w:val="000000" w:themeColor="text1"/>
          <w:sz w:val="24"/>
          <w:szCs w:val="24"/>
        </w:rPr>
        <w:t xml:space="preserve">: no loss of appetite, no </w:t>
      </w:r>
      <w:r w:rsidR="00A07A7F" w:rsidRPr="00136D2D">
        <w:rPr>
          <w:rFonts w:ascii="Times New Roman" w:hAnsi="Times New Roman" w:cs="Times New Roman"/>
          <w:color w:val="000000" w:themeColor="text1"/>
          <w:sz w:val="24"/>
          <w:szCs w:val="24"/>
        </w:rPr>
        <w:t>diarrhea</w:t>
      </w:r>
      <w:r w:rsidRPr="00136D2D">
        <w:rPr>
          <w:rFonts w:ascii="Times New Roman" w:hAnsi="Times New Roman" w:cs="Times New Roman"/>
          <w:color w:val="000000" w:themeColor="text1"/>
          <w:sz w:val="24"/>
          <w:szCs w:val="24"/>
        </w:rPr>
        <w:t>, no vomiting, no abdominal pain</w:t>
      </w:r>
    </w:p>
    <w:p w:rsidR="004B6B2F"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lastRenderedPageBreak/>
        <w:t xml:space="preserve">Genitourinary: </w:t>
      </w:r>
      <w:r w:rsidRPr="00136D2D">
        <w:rPr>
          <w:rFonts w:ascii="Times New Roman" w:hAnsi="Times New Roman" w:cs="Times New Roman"/>
          <w:color w:val="000000" w:themeColor="text1"/>
          <w:sz w:val="24"/>
          <w:szCs w:val="24"/>
        </w:rPr>
        <w:t>no dysuria, no abnormal discharge, no hematuria</w:t>
      </w:r>
    </w:p>
    <w:p w:rsidR="004B6B2F"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Integumentary: </w:t>
      </w:r>
      <w:r w:rsidRPr="00136D2D">
        <w:rPr>
          <w:rFonts w:ascii="Times New Roman" w:hAnsi="Times New Roman" w:cs="Times New Roman"/>
          <w:color w:val="000000" w:themeColor="text1"/>
          <w:sz w:val="24"/>
          <w:szCs w:val="24"/>
        </w:rPr>
        <w:t>rash on the right side of the head</w:t>
      </w:r>
    </w:p>
    <w:p w:rsidR="004B6B2F"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Musculoskeletal: </w:t>
      </w:r>
      <w:r w:rsidRPr="00136D2D">
        <w:rPr>
          <w:rFonts w:ascii="Times New Roman" w:hAnsi="Times New Roman" w:cs="Times New Roman"/>
          <w:color w:val="000000" w:themeColor="text1"/>
          <w:sz w:val="24"/>
          <w:szCs w:val="24"/>
        </w:rPr>
        <w:t xml:space="preserve"> no muscle weakness, no pain</w:t>
      </w:r>
    </w:p>
    <w:p w:rsidR="004B6B2F"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Neurological: </w:t>
      </w:r>
      <w:r w:rsidRPr="00136D2D">
        <w:rPr>
          <w:rFonts w:ascii="Times New Roman" w:hAnsi="Times New Roman" w:cs="Times New Roman"/>
          <w:color w:val="000000" w:themeColor="text1"/>
          <w:sz w:val="24"/>
          <w:szCs w:val="24"/>
        </w:rPr>
        <w:t>no seizures, no fainting</w:t>
      </w:r>
    </w:p>
    <w:p w:rsidR="00D90130"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Psychiatry: </w:t>
      </w:r>
      <w:r w:rsidRPr="00136D2D">
        <w:rPr>
          <w:rFonts w:ascii="Times New Roman" w:hAnsi="Times New Roman" w:cs="Times New Roman"/>
          <w:color w:val="000000" w:themeColor="text1"/>
          <w:sz w:val="24"/>
          <w:szCs w:val="24"/>
        </w:rPr>
        <w:t xml:space="preserve">patient reiterates stress, no mood swings, no disturbance of sleep. </w:t>
      </w:r>
    </w:p>
    <w:p w:rsidR="00D90130" w:rsidRPr="00136D2D" w:rsidRDefault="007810EF" w:rsidP="003B0842">
      <w:pPr>
        <w:spacing w:line="480" w:lineRule="auto"/>
        <w:jc w:val="center"/>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Objective</w:t>
      </w:r>
      <w:r w:rsidR="003B0842">
        <w:rPr>
          <w:rFonts w:ascii="Times New Roman" w:hAnsi="Times New Roman" w:cs="Times New Roman"/>
          <w:b/>
          <w:bCs/>
          <w:color w:val="000000" w:themeColor="text1"/>
          <w:sz w:val="24"/>
          <w:szCs w:val="24"/>
        </w:rPr>
        <w:t xml:space="preserve"> Data</w:t>
      </w:r>
    </w:p>
    <w:p w:rsidR="00D90130"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Height: </w:t>
      </w:r>
      <w:r w:rsidRPr="00136D2D">
        <w:rPr>
          <w:rFonts w:ascii="Times New Roman" w:hAnsi="Times New Roman" w:cs="Times New Roman"/>
          <w:color w:val="000000" w:themeColor="text1"/>
          <w:sz w:val="24"/>
          <w:szCs w:val="24"/>
        </w:rPr>
        <w:t xml:space="preserve">7” </w:t>
      </w:r>
      <w:r w:rsidRPr="00136D2D">
        <w:rPr>
          <w:rFonts w:ascii="Times New Roman" w:hAnsi="Times New Roman" w:cs="Times New Roman"/>
          <w:b/>
          <w:bCs/>
          <w:color w:val="000000" w:themeColor="text1"/>
          <w:sz w:val="24"/>
          <w:szCs w:val="24"/>
        </w:rPr>
        <w:t xml:space="preserve">Weight </w:t>
      </w:r>
      <w:r w:rsidRPr="00136D2D">
        <w:rPr>
          <w:rFonts w:ascii="Times New Roman" w:hAnsi="Times New Roman" w:cs="Times New Roman"/>
          <w:color w:val="000000" w:themeColor="text1"/>
          <w:sz w:val="24"/>
          <w:szCs w:val="24"/>
        </w:rPr>
        <w:t>160 lbs</w:t>
      </w:r>
      <w:r w:rsidR="00A07A7F">
        <w:rPr>
          <w:rFonts w:ascii="Times New Roman" w:hAnsi="Times New Roman" w:cs="Times New Roman"/>
          <w:color w:val="000000" w:themeColor="text1"/>
          <w:sz w:val="24"/>
          <w:szCs w:val="24"/>
        </w:rPr>
        <w:t xml:space="preserve"> </w:t>
      </w:r>
      <w:r w:rsidRPr="00136D2D">
        <w:rPr>
          <w:rFonts w:ascii="Times New Roman" w:hAnsi="Times New Roman" w:cs="Times New Roman"/>
          <w:b/>
          <w:bCs/>
          <w:color w:val="000000" w:themeColor="text1"/>
          <w:sz w:val="24"/>
          <w:szCs w:val="24"/>
        </w:rPr>
        <w:t xml:space="preserve">BMI: </w:t>
      </w:r>
      <w:r w:rsidRPr="00136D2D">
        <w:rPr>
          <w:rFonts w:ascii="Times New Roman" w:hAnsi="Times New Roman" w:cs="Times New Roman"/>
          <w:color w:val="000000" w:themeColor="text1"/>
          <w:sz w:val="24"/>
          <w:szCs w:val="24"/>
        </w:rPr>
        <w:t>22 (within range)</w:t>
      </w:r>
    </w:p>
    <w:p w:rsidR="00D90130"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Temperature: </w:t>
      </w:r>
      <w:r w:rsidR="003C4200" w:rsidRPr="00136D2D">
        <w:rPr>
          <w:rFonts w:ascii="Times New Roman" w:hAnsi="Times New Roman" w:cs="Times New Roman"/>
          <w:color w:val="000000" w:themeColor="text1"/>
          <w:sz w:val="24"/>
          <w:szCs w:val="24"/>
        </w:rPr>
        <w:t>106</w:t>
      </w:r>
      <w:r w:rsidRPr="00136D2D">
        <w:rPr>
          <w:rFonts w:ascii="Times New Roman" w:hAnsi="Times New Roman" w:cs="Times New Roman"/>
          <w:color w:val="000000" w:themeColor="text1"/>
          <w:sz w:val="24"/>
          <w:szCs w:val="24"/>
        </w:rPr>
        <w:t xml:space="preserve"> F, </w:t>
      </w:r>
      <w:r w:rsidRPr="00136D2D">
        <w:rPr>
          <w:rFonts w:ascii="Times New Roman" w:hAnsi="Times New Roman" w:cs="Times New Roman"/>
          <w:b/>
          <w:bCs/>
          <w:color w:val="000000" w:themeColor="text1"/>
          <w:sz w:val="24"/>
          <w:szCs w:val="24"/>
        </w:rPr>
        <w:t xml:space="preserve">BP: </w:t>
      </w:r>
      <w:r w:rsidRPr="00136D2D">
        <w:rPr>
          <w:rFonts w:ascii="Times New Roman" w:hAnsi="Times New Roman" w:cs="Times New Roman"/>
          <w:color w:val="000000" w:themeColor="text1"/>
          <w:sz w:val="24"/>
          <w:szCs w:val="24"/>
        </w:rPr>
        <w:t xml:space="preserve">126/75 mmHg, </w:t>
      </w:r>
      <w:r w:rsidRPr="00136D2D">
        <w:rPr>
          <w:rFonts w:ascii="Times New Roman" w:hAnsi="Times New Roman" w:cs="Times New Roman"/>
          <w:b/>
          <w:bCs/>
          <w:color w:val="000000" w:themeColor="text1"/>
          <w:sz w:val="24"/>
          <w:szCs w:val="24"/>
        </w:rPr>
        <w:t xml:space="preserve">Pulse: </w:t>
      </w:r>
      <w:r w:rsidRPr="00136D2D">
        <w:rPr>
          <w:rFonts w:ascii="Times New Roman" w:hAnsi="Times New Roman" w:cs="Times New Roman"/>
          <w:color w:val="000000" w:themeColor="text1"/>
          <w:sz w:val="24"/>
          <w:szCs w:val="24"/>
        </w:rPr>
        <w:t xml:space="preserve">85 beats per minute, </w:t>
      </w:r>
      <w:r w:rsidRPr="00136D2D">
        <w:rPr>
          <w:rFonts w:ascii="Times New Roman" w:hAnsi="Times New Roman" w:cs="Times New Roman"/>
          <w:b/>
          <w:bCs/>
          <w:color w:val="000000" w:themeColor="text1"/>
          <w:sz w:val="24"/>
          <w:szCs w:val="24"/>
        </w:rPr>
        <w:t xml:space="preserve">Respiration: </w:t>
      </w:r>
      <w:r w:rsidRPr="00136D2D">
        <w:rPr>
          <w:rFonts w:ascii="Times New Roman" w:hAnsi="Times New Roman" w:cs="Times New Roman"/>
          <w:color w:val="000000" w:themeColor="text1"/>
          <w:sz w:val="24"/>
          <w:szCs w:val="24"/>
        </w:rPr>
        <w:t>20 breaths per minute</w:t>
      </w:r>
    </w:p>
    <w:p w:rsidR="00D90130"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General Survey: </w:t>
      </w:r>
      <w:r w:rsidRPr="00136D2D">
        <w:rPr>
          <w:rFonts w:ascii="Times New Roman" w:hAnsi="Times New Roman" w:cs="Times New Roman"/>
          <w:color w:val="000000" w:themeColor="text1"/>
          <w:sz w:val="24"/>
          <w:szCs w:val="24"/>
        </w:rPr>
        <w:t>the patient is active, alert and well oriented, no distress</w:t>
      </w:r>
    </w:p>
    <w:p w:rsidR="00D90130"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Skin: </w:t>
      </w:r>
      <w:r w:rsidRPr="00136D2D">
        <w:rPr>
          <w:rFonts w:ascii="Times New Roman" w:hAnsi="Times New Roman" w:cs="Times New Roman"/>
          <w:color w:val="000000" w:themeColor="text1"/>
          <w:sz w:val="24"/>
          <w:szCs w:val="24"/>
        </w:rPr>
        <w:t>warm, moist, vesicular rash is present on the right face.</w:t>
      </w:r>
    </w:p>
    <w:p w:rsidR="00D90130"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HEENT: </w:t>
      </w:r>
      <w:r w:rsidRPr="00136D2D">
        <w:rPr>
          <w:rFonts w:ascii="Times New Roman" w:hAnsi="Times New Roman" w:cs="Times New Roman"/>
          <w:color w:val="000000" w:themeColor="text1"/>
          <w:sz w:val="24"/>
          <w:szCs w:val="24"/>
        </w:rPr>
        <w:t xml:space="preserve">Normocephalic head, hair well distributed, eyes are normal with no abnormal discharge, no conjunctivitis, no discharge on the ears, no polyps or discharge in the nose, no </w:t>
      </w:r>
      <w:r w:rsidR="00500AF2" w:rsidRPr="00136D2D">
        <w:rPr>
          <w:rFonts w:ascii="Times New Roman" w:hAnsi="Times New Roman" w:cs="Times New Roman"/>
          <w:color w:val="000000" w:themeColor="text1"/>
          <w:sz w:val="24"/>
          <w:szCs w:val="24"/>
        </w:rPr>
        <w:t>lymph edema</w:t>
      </w:r>
      <w:r w:rsidRPr="00136D2D">
        <w:rPr>
          <w:rFonts w:ascii="Times New Roman" w:hAnsi="Times New Roman" w:cs="Times New Roman"/>
          <w:color w:val="000000" w:themeColor="text1"/>
          <w:sz w:val="24"/>
          <w:szCs w:val="24"/>
        </w:rPr>
        <w:t xml:space="preserve"> of the neck, no inflammation of thyroid gland, no tonsils.</w:t>
      </w:r>
    </w:p>
    <w:p w:rsidR="00D90130"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Heart: </w:t>
      </w:r>
      <w:r w:rsidRPr="00136D2D">
        <w:rPr>
          <w:rFonts w:ascii="Times New Roman" w:hAnsi="Times New Roman" w:cs="Times New Roman"/>
          <w:color w:val="000000" w:themeColor="text1"/>
          <w:sz w:val="24"/>
          <w:szCs w:val="24"/>
        </w:rPr>
        <w:t>no thrills, no murmurs, S1 and S2 are normal</w:t>
      </w:r>
    </w:p>
    <w:p w:rsidR="00D90130"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Lungs</w:t>
      </w:r>
      <w:r w:rsidRPr="00136D2D">
        <w:rPr>
          <w:rFonts w:ascii="Times New Roman" w:hAnsi="Times New Roman" w:cs="Times New Roman"/>
          <w:color w:val="000000" w:themeColor="text1"/>
          <w:sz w:val="24"/>
          <w:szCs w:val="24"/>
        </w:rPr>
        <w:t>: no rhonchi, rales or crackles.</w:t>
      </w:r>
    </w:p>
    <w:p w:rsidR="00D90130"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Neurologic: </w:t>
      </w:r>
      <w:r w:rsidRPr="00136D2D">
        <w:rPr>
          <w:rFonts w:ascii="Times New Roman" w:hAnsi="Times New Roman" w:cs="Times New Roman"/>
          <w:color w:val="000000" w:themeColor="text1"/>
          <w:sz w:val="24"/>
          <w:szCs w:val="24"/>
        </w:rPr>
        <w:t xml:space="preserve"> no confusion, no weakness</w:t>
      </w:r>
    </w:p>
    <w:p w:rsidR="00D90130"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Musculoskeletal: the </w:t>
      </w:r>
      <w:r w:rsidRPr="00136D2D">
        <w:rPr>
          <w:rFonts w:ascii="Times New Roman" w:hAnsi="Times New Roman" w:cs="Times New Roman"/>
          <w:color w:val="000000" w:themeColor="text1"/>
          <w:sz w:val="24"/>
          <w:szCs w:val="24"/>
        </w:rPr>
        <w:t>motion of limbs is not limited, no injury</w:t>
      </w:r>
    </w:p>
    <w:p w:rsidR="00D90130"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Genitourinary: </w:t>
      </w:r>
      <w:r w:rsidR="009B5282" w:rsidRPr="00136D2D">
        <w:rPr>
          <w:rFonts w:ascii="Times New Roman" w:hAnsi="Times New Roman" w:cs="Times New Roman"/>
          <w:color w:val="000000" w:themeColor="text1"/>
          <w:sz w:val="24"/>
          <w:szCs w:val="24"/>
        </w:rPr>
        <w:t>no discharge</w:t>
      </w:r>
    </w:p>
    <w:p w:rsidR="009B5282"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 xml:space="preserve">Psychiatry: </w:t>
      </w:r>
      <w:r w:rsidRPr="00136D2D">
        <w:rPr>
          <w:rFonts w:ascii="Times New Roman" w:hAnsi="Times New Roman" w:cs="Times New Roman"/>
          <w:color w:val="000000" w:themeColor="text1"/>
          <w:sz w:val="24"/>
          <w:szCs w:val="24"/>
        </w:rPr>
        <w:t>no confusion, no mood swings, no memory loss</w:t>
      </w:r>
    </w:p>
    <w:p w:rsidR="009B5282" w:rsidRPr="00136D2D" w:rsidRDefault="007810EF" w:rsidP="004D5E15">
      <w:pPr>
        <w:spacing w:line="480" w:lineRule="auto"/>
        <w:jc w:val="center"/>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lastRenderedPageBreak/>
        <w:t>Assessment</w:t>
      </w:r>
    </w:p>
    <w:p w:rsidR="009B5282" w:rsidRPr="00136D2D" w:rsidRDefault="007810EF" w:rsidP="00136D2D">
      <w:pPr>
        <w:spacing w:line="480" w:lineRule="auto"/>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Differential Diagnosis</w:t>
      </w:r>
    </w:p>
    <w:p w:rsidR="00FF7AE0" w:rsidRPr="00136D2D" w:rsidRDefault="007810EF" w:rsidP="00136D2D">
      <w:pPr>
        <w:pStyle w:val="ListParagraph"/>
        <w:numPr>
          <w:ilvl w:val="0"/>
          <w:numId w:val="3"/>
        </w:numPr>
        <w:spacing w:line="480" w:lineRule="auto"/>
        <w:ind w:firstLine="0"/>
        <w:rPr>
          <w:rFonts w:ascii="Times New Roman" w:hAnsi="Times New Roman" w:cs="Times New Roman"/>
          <w:color w:val="000000" w:themeColor="text1"/>
          <w:sz w:val="24"/>
          <w:szCs w:val="24"/>
        </w:rPr>
      </w:pPr>
      <w:r w:rsidRPr="00136D2D">
        <w:rPr>
          <w:rFonts w:ascii="Times New Roman" w:hAnsi="Times New Roman" w:cs="Times New Roman"/>
          <w:color w:val="000000" w:themeColor="text1"/>
          <w:sz w:val="24"/>
          <w:szCs w:val="24"/>
        </w:rPr>
        <w:t>Herpes simplex virus- this is a viral infection is a condition that is caused by herpes simplex virus. The disease occurs through oral contact or sexual intercourse. The condition is associated with painful blisters or ulcers, which may appear on the genitals face or the mouth</w:t>
      </w:r>
      <w:r w:rsidR="00136D2D" w:rsidRPr="00136D2D">
        <w:rPr>
          <w:rFonts w:ascii="Times New Roman" w:hAnsi="Times New Roman" w:cs="Times New Roman"/>
          <w:color w:val="000000" w:themeColor="text1"/>
          <w:sz w:val="24"/>
          <w:szCs w:val="24"/>
        </w:rPr>
        <w:t xml:space="preserve"> (</w:t>
      </w:r>
      <w:r w:rsidR="00136D2D" w:rsidRPr="00136D2D">
        <w:rPr>
          <w:rFonts w:ascii="Times New Roman" w:hAnsi="Times New Roman" w:cs="Times New Roman"/>
          <w:color w:val="000000" w:themeColor="text1"/>
          <w:sz w:val="24"/>
          <w:szCs w:val="24"/>
          <w:shd w:val="clear" w:color="auto" w:fill="FFFFFF"/>
        </w:rPr>
        <w:t>Sampathkumar, Drage&amp; Martin, 2010)</w:t>
      </w:r>
      <w:r w:rsidRPr="00136D2D">
        <w:rPr>
          <w:rFonts w:ascii="Times New Roman" w:hAnsi="Times New Roman" w:cs="Times New Roman"/>
          <w:color w:val="000000" w:themeColor="text1"/>
          <w:sz w:val="24"/>
          <w:szCs w:val="24"/>
        </w:rPr>
        <w:t>. This condition is excluded as an actual diagnosis because the patient is not sexually active, and the rash only occurs on the face while the mouth is not affected.</w:t>
      </w:r>
    </w:p>
    <w:p w:rsidR="00203890" w:rsidRPr="00136D2D" w:rsidRDefault="007810EF" w:rsidP="00136D2D">
      <w:pPr>
        <w:pStyle w:val="ListParagraph"/>
        <w:numPr>
          <w:ilvl w:val="0"/>
          <w:numId w:val="3"/>
        </w:numPr>
        <w:spacing w:line="480" w:lineRule="auto"/>
        <w:ind w:firstLine="0"/>
        <w:rPr>
          <w:rFonts w:ascii="Times New Roman" w:hAnsi="Times New Roman" w:cs="Times New Roman"/>
          <w:color w:val="000000" w:themeColor="text1"/>
          <w:sz w:val="24"/>
          <w:szCs w:val="24"/>
        </w:rPr>
      </w:pPr>
      <w:r w:rsidRPr="00136D2D">
        <w:rPr>
          <w:rFonts w:ascii="Times New Roman" w:hAnsi="Times New Roman" w:cs="Times New Roman"/>
          <w:color w:val="000000" w:themeColor="text1"/>
          <w:sz w:val="24"/>
          <w:szCs w:val="24"/>
        </w:rPr>
        <w:t xml:space="preserve">Dermatitis- is a condition that describes skin irritation. It is a condition which presents with reddened skin, rash, dry or itchy skin. There are different categories of dermatitis which offer in various forms. Atopic dermatitis presents as rashes where there is flexion of skin such as behind the knees or inside the elbows. Contact dermatitis occurs where the skin is in contact with substances that irritates. Seborrheic dermatitis leads to dandruff, red skin and scaly patches </w:t>
      </w:r>
      <w:r w:rsidR="00AD35AF" w:rsidRPr="00136D2D">
        <w:rPr>
          <w:rFonts w:ascii="Times New Roman" w:hAnsi="Times New Roman" w:cs="Times New Roman"/>
          <w:color w:val="000000" w:themeColor="text1"/>
          <w:sz w:val="24"/>
          <w:szCs w:val="24"/>
        </w:rPr>
        <w:t>on body parts such as the upper chest, and face. Dermatitis is excluded as an actual diagnosis because it presents with the reddening of the skin, which is not a presentation of the patient.</w:t>
      </w:r>
    </w:p>
    <w:p w:rsidR="00AD35AF" w:rsidRPr="00136D2D" w:rsidRDefault="007810EF" w:rsidP="00136D2D">
      <w:pPr>
        <w:spacing w:line="480" w:lineRule="auto"/>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Actual Diagnosis</w:t>
      </w:r>
    </w:p>
    <w:p w:rsidR="00AD35AF" w:rsidRPr="00136D2D" w:rsidRDefault="007810EF" w:rsidP="00136D2D">
      <w:pPr>
        <w:pStyle w:val="ListParagraph"/>
        <w:numPr>
          <w:ilvl w:val="0"/>
          <w:numId w:val="4"/>
        </w:numPr>
        <w:spacing w:line="480" w:lineRule="auto"/>
        <w:ind w:firstLine="0"/>
        <w:rPr>
          <w:rFonts w:ascii="Times New Roman" w:hAnsi="Times New Roman" w:cs="Times New Roman"/>
          <w:color w:val="000000" w:themeColor="text1"/>
          <w:sz w:val="24"/>
          <w:szCs w:val="24"/>
        </w:rPr>
      </w:pPr>
      <w:r w:rsidRPr="00136D2D">
        <w:rPr>
          <w:rFonts w:ascii="Times New Roman" w:hAnsi="Times New Roman" w:cs="Times New Roman"/>
          <w:color w:val="000000" w:themeColor="text1"/>
          <w:sz w:val="24"/>
          <w:szCs w:val="24"/>
        </w:rPr>
        <w:t>Herpes Zoster- ICD-10-CM</w:t>
      </w:r>
      <w:r w:rsidR="003C4200" w:rsidRPr="00136D2D">
        <w:rPr>
          <w:rFonts w:ascii="Times New Roman" w:hAnsi="Times New Roman" w:cs="Times New Roman"/>
          <w:color w:val="000000" w:themeColor="text1"/>
          <w:sz w:val="24"/>
          <w:szCs w:val="24"/>
        </w:rPr>
        <w:t>: BO2.9</w:t>
      </w:r>
    </w:p>
    <w:p w:rsidR="003C4200"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color w:val="000000" w:themeColor="text1"/>
          <w:sz w:val="24"/>
          <w:szCs w:val="24"/>
        </w:rPr>
        <w:t xml:space="preserve">Following the complaints of a vesicular rash on the right side of the face, and the physical examination carried out, the proposed actual diagnosis for the patient is uncomplicated herpes zoster. </w:t>
      </w:r>
      <w:r w:rsidR="00A07A7F" w:rsidRPr="00136D2D">
        <w:rPr>
          <w:rFonts w:ascii="Times New Roman" w:hAnsi="Times New Roman" w:cs="Times New Roman"/>
          <w:color w:val="000000" w:themeColor="text1"/>
          <w:sz w:val="24"/>
          <w:szCs w:val="24"/>
        </w:rPr>
        <w:t>The pertinent</w:t>
      </w:r>
      <w:r w:rsidR="00A07A7F">
        <w:rPr>
          <w:rFonts w:ascii="Times New Roman" w:hAnsi="Times New Roman" w:cs="Times New Roman"/>
          <w:color w:val="000000" w:themeColor="text1"/>
          <w:sz w:val="24"/>
          <w:szCs w:val="24"/>
        </w:rPr>
        <w:t xml:space="preserve"> positive data includes</w:t>
      </w:r>
      <w:r w:rsidR="00A07A7F" w:rsidRPr="00136D2D">
        <w:rPr>
          <w:rFonts w:ascii="Times New Roman" w:hAnsi="Times New Roman" w:cs="Times New Roman"/>
          <w:color w:val="000000" w:themeColor="text1"/>
          <w:sz w:val="24"/>
          <w:szCs w:val="24"/>
        </w:rPr>
        <w:t xml:space="preserve"> rash and fever of 106 F. Herpes zoster are described as a condition that is caused by a viral infection on the skin causing rashes and blisters on any location of the body (</w:t>
      </w:r>
      <w:r w:rsidR="00A07A7F" w:rsidRPr="00136D2D">
        <w:rPr>
          <w:rFonts w:ascii="Times New Roman" w:hAnsi="Times New Roman" w:cs="Times New Roman"/>
          <w:color w:val="000000" w:themeColor="text1"/>
          <w:sz w:val="24"/>
          <w:szCs w:val="24"/>
          <w:shd w:val="clear" w:color="auto" w:fill="FFFFFF"/>
        </w:rPr>
        <w:t>Johnson et al., 2015)</w:t>
      </w:r>
      <w:r w:rsidR="00A07A7F" w:rsidRPr="00136D2D">
        <w:rPr>
          <w:rFonts w:ascii="Times New Roman" w:hAnsi="Times New Roman" w:cs="Times New Roman"/>
          <w:color w:val="000000" w:themeColor="text1"/>
          <w:sz w:val="24"/>
          <w:szCs w:val="24"/>
        </w:rPr>
        <w:t xml:space="preserve">. </w:t>
      </w:r>
      <w:r w:rsidRPr="00136D2D">
        <w:rPr>
          <w:rFonts w:ascii="Times New Roman" w:hAnsi="Times New Roman" w:cs="Times New Roman"/>
          <w:color w:val="000000" w:themeColor="text1"/>
          <w:sz w:val="24"/>
          <w:szCs w:val="24"/>
        </w:rPr>
        <w:t xml:space="preserve">The reactivation of chickenpox </w:t>
      </w:r>
      <w:r w:rsidRPr="00136D2D">
        <w:rPr>
          <w:rFonts w:ascii="Times New Roman" w:hAnsi="Times New Roman" w:cs="Times New Roman"/>
          <w:color w:val="000000" w:themeColor="text1"/>
          <w:sz w:val="24"/>
          <w:szCs w:val="24"/>
        </w:rPr>
        <w:lastRenderedPageBreak/>
        <w:t>causes the disease. The presence of a localized rash on the right side of the face makes it straightforward for the conclusion of the diagnosis.</w:t>
      </w:r>
    </w:p>
    <w:p w:rsidR="00C85026" w:rsidRPr="00C85026" w:rsidRDefault="00C85026" w:rsidP="00C85026">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Plan</w:t>
      </w:r>
    </w:p>
    <w:p w:rsidR="003C4200" w:rsidRPr="00136D2D" w:rsidRDefault="007810EF" w:rsidP="00136D2D">
      <w:pPr>
        <w:pStyle w:val="ListParagraph"/>
        <w:numPr>
          <w:ilvl w:val="0"/>
          <w:numId w:val="4"/>
        </w:numPr>
        <w:spacing w:line="480" w:lineRule="auto"/>
        <w:ind w:firstLine="0"/>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Diagnostics:</w:t>
      </w:r>
    </w:p>
    <w:p w:rsidR="003C4200"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color w:val="000000" w:themeColor="text1"/>
          <w:sz w:val="24"/>
          <w:szCs w:val="24"/>
        </w:rPr>
        <w:t>The most useful test that will be used in the diagnosis of the disease is the polymerase chain reaction (PCR) test. Because the presence of the disease is suggested by the symptoms presented, and physical examination, there is a need to do a PCR test to confirm the presence of illness. The test is useful in detecting the VZV DNA sensitivity</w:t>
      </w:r>
      <w:r w:rsidR="00136D2D" w:rsidRPr="00136D2D">
        <w:rPr>
          <w:rFonts w:ascii="Times New Roman" w:hAnsi="Times New Roman" w:cs="Times New Roman"/>
          <w:color w:val="000000" w:themeColor="text1"/>
          <w:sz w:val="24"/>
          <w:szCs w:val="24"/>
        </w:rPr>
        <w:t xml:space="preserve"> (</w:t>
      </w:r>
      <w:r w:rsidR="00136D2D" w:rsidRPr="00136D2D">
        <w:rPr>
          <w:rFonts w:ascii="Times New Roman" w:hAnsi="Times New Roman" w:cs="Times New Roman"/>
          <w:color w:val="000000" w:themeColor="text1"/>
          <w:sz w:val="24"/>
          <w:szCs w:val="24"/>
          <w:shd w:val="clear" w:color="auto" w:fill="FFFFFF"/>
        </w:rPr>
        <w:t>Cohen et al., 2013)</w:t>
      </w:r>
      <w:r w:rsidRPr="00136D2D">
        <w:rPr>
          <w:rFonts w:ascii="Times New Roman" w:hAnsi="Times New Roman" w:cs="Times New Roman"/>
          <w:color w:val="000000" w:themeColor="text1"/>
          <w:sz w:val="24"/>
          <w:szCs w:val="24"/>
        </w:rPr>
        <w:t xml:space="preserve">. A swab from the vesicular lesion will be collected to carry out the test. Through the test, viral DNA will be detected in saliva. The biopsy sample is also significant </w:t>
      </w:r>
      <w:r w:rsidR="00364584" w:rsidRPr="00136D2D">
        <w:rPr>
          <w:rFonts w:ascii="Times New Roman" w:hAnsi="Times New Roman" w:cs="Times New Roman"/>
          <w:color w:val="000000" w:themeColor="text1"/>
          <w:sz w:val="24"/>
          <w:szCs w:val="24"/>
        </w:rPr>
        <w:t>to test the disseminated disease. A blood test will be useful in detecting the presence of other infections in the blood to ensure that they are excluded.</w:t>
      </w:r>
    </w:p>
    <w:p w:rsidR="00364584" w:rsidRPr="00136D2D" w:rsidRDefault="007810EF" w:rsidP="00136D2D">
      <w:pPr>
        <w:pStyle w:val="ListParagraph"/>
        <w:numPr>
          <w:ilvl w:val="0"/>
          <w:numId w:val="4"/>
        </w:numPr>
        <w:spacing w:line="480" w:lineRule="auto"/>
        <w:ind w:firstLine="0"/>
        <w:rPr>
          <w:rFonts w:ascii="Times New Roman" w:hAnsi="Times New Roman" w:cs="Times New Roman"/>
          <w:color w:val="000000" w:themeColor="text1"/>
          <w:sz w:val="24"/>
          <w:szCs w:val="24"/>
        </w:rPr>
      </w:pPr>
      <w:r w:rsidRPr="00136D2D">
        <w:rPr>
          <w:rFonts w:ascii="Times New Roman" w:hAnsi="Times New Roman" w:cs="Times New Roman"/>
          <w:b/>
          <w:bCs/>
          <w:color w:val="000000" w:themeColor="text1"/>
          <w:sz w:val="24"/>
          <w:szCs w:val="24"/>
        </w:rPr>
        <w:t>Pharmacological Management</w:t>
      </w:r>
    </w:p>
    <w:p w:rsidR="004B6B2F" w:rsidRPr="00136D2D" w:rsidRDefault="007810EF" w:rsidP="00136D2D">
      <w:pPr>
        <w:pStyle w:val="ListParagraph"/>
        <w:numPr>
          <w:ilvl w:val="0"/>
          <w:numId w:val="5"/>
        </w:numPr>
        <w:spacing w:line="480" w:lineRule="auto"/>
        <w:ind w:firstLine="0"/>
        <w:rPr>
          <w:rFonts w:ascii="Times New Roman" w:hAnsi="Times New Roman" w:cs="Times New Roman"/>
          <w:b/>
          <w:bCs/>
          <w:color w:val="000000" w:themeColor="text1"/>
          <w:sz w:val="24"/>
          <w:szCs w:val="24"/>
        </w:rPr>
      </w:pPr>
      <w:r w:rsidRPr="00136D2D">
        <w:rPr>
          <w:rFonts w:ascii="Times New Roman" w:hAnsi="Times New Roman" w:cs="Times New Roman"/>
          <w:color w:val="000000" w:themeColor="text1"/>
          <w:sz w:val="24"/>
          <w:szCs w:val="24"/>
        </w:rPr>
        <w:t>Antiviral medications- the use of antiviral drugs is significant in the management of the disease as they diminish the duration of the rash and the pain linked to the condition. The treatment options for the patient includes oral acyclovir 800mg five times every day for seven days, famciclovir 500mg thrice a day, and valacyclovir 1g thrice a day for seven days</w:t>
      </w:r>
      <w:r w:rsidR="00136D2D" w:rsidRPr="00136D2D">
        <w:rPr>
          <w:rFonts w:ascii="Times New Roman" w:hAnsi="Times New Roman" w:cs="Times New Roman"/>
          <w:color w:val="000000" w:themeColor="text1"/>
          <w:sz w:val="24"/>
          <w:szCs w:val="24"/>
        </w:rPr>
        <w:t xml:space="preserve"> (</w:t>
      </w:r>
      <w:r w:rsidR="00136D2D" w:rsidRPr="00136D2D">
        <w:rPr>
          <w:rFonts w:ascii="Times New Roman" w:hAnsi="Times New Roman" w:cs="Times New Roman"/>
          <w:color w:val="000000" w:themeColor="text1"/>
          <w:sz w:val="24"/>
          <w:szCs w:val="24"/>
          <w:shd w:val="clear" w:color="auto" w:fill="FFFFFF"/>
        </w:rPr>
        <w:t>Cohen et al., 2013)</w:t>
      </w:r>
      <w:r w:rsidRPr="00136D2D">
        <w:rPr>
          <w:rFonts w:ascii="Times New Roman" w:hAnsi="Times New Roman" w:cs="Times New Roman"/>
          <w:color w:val="000000" w:themeColor="text1"/>
          <w:sz w:val="24"/>
          <w:szCs w:val="24"/>
        </w:rPr>
        <w:t>.</w:t>
      </w:r>
    </w:p>
    <w:p w:rsidR="00364584" w:rsidRPr="00136D2D" w:rsidRDefault="007810EF" w:rsidP="00136D2D">
      <w:pPr>
        <w:pStyle w:val="ListParagraph"/>
        <w:numPr>
          <w:ilvl w:val="0"/>
          <w:numId w:val="5"/>
        </w:numPr>
        <w:spacing w:line="480" w:lineRule="auto"/>
        <w:ind w:firstLine="0"/>
        <w:rPr>
          <w:rFonts w:ascii="Times New Roman" w:hAnsi="Times New Roman" w:cs="Times New Roman"/>
          <w:b/>
          <w:bCs/>
          <w:color w:val="000000" w:themeColor="text1"/>
          <w:sz w:val="24"/>
          <w:szCs w:val="24"/>
        </w:rPr>
      </w:pPr>
      <w:r w:rsidRPr="00136D2D">
        <w:rPr>
          <w:rFonts w:ascii="Times New Roman" w:hAnsi="Times New Roman" w:cs="Times New Roman"/>
          <w:color w:val="000000" w:themeColor="text1"/>
          <w:sz w:val="24"/>
          <w:szCs w:val="24"/>
        </w:rPr>
        <w:t>Corticosteroids- prednisolone 30 mg orally twice a day for seven days is the best option for the patient to reduce inflammation and pain.</w:t>
      </w:r>
    </w:p>
    <w:p w:rsidR="00364584" w:rsidRPr="00136D2D" w:rsidRDefault="007810EF" w:rsidP="00136D2D">
      <w:pPr>
        <w:pStyle w:val="ListParagraph"/>
        <w:numPr>
          <w:ilvl w:val="0"/>
          <w:numId w:val="5"/>
        </w:numPr>
        <w:spacing w:line="480" w:lineRule="auto"/>
        <w:ind w:firstLine="0"/>
        <w:rPr>
          <w:rFonts w:ascii="Times New Roman" w:hAnsi="Times New Roman" w:cs="Times New Roman"/>
          <w:b/>
          <w:bCs/>
          <w:color w:val="000000" w:themeColor="text1"/>
          <w:sz w:val="24"/>
          <w:szCs w:val="24"/>
        </w:rPr>
      </w:pPr>
      <w:r w:rsidRPr="00136D2D">
        <w:rPr>
          <w:rFonts w:ascii="Times New Roman" w:hAnsi="Times New Roman" w:cs="Times New Roman"/>
          <w:color w:val="000000" w:themeColor="text1"/>
          <w:sz w:val="24"/>
          <w:szCs w:val="24"/>
        </w:rPr>
        <w:t>Analgesics- the use of NSAIDs such as acetaminophen 1 gram thrice a day is the significance of the reduction of the pain.</w:t>
      </w:r>
    </w:p>
    <w:p w:rsidR="00C22663" w:rsidRPr="00136D2D" w:rsidRDefault="007810EF" w:rsidP="00136D2D">
      <w:pPr>
        <w:pStyle w:val="ListParagraph"/>
        <w:numPr>
          <w:ilvl w:val="0"/>
          <w:numId w:val="4"/>
        </w:numPr>
        <w:spacing w:line="480" w:lineRule="auto"/>
        <w:ind w:firstLine="0"/>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Non-pharmacological management</w:t>
      </w:r>
    </w:p>
    <w:p w:rsidR="00C22663" w:rsidRPr="00136D2D" w:rsidRDefault="007810EF" w:rsidP="00136D2D">
      <w:pPr>
        <w:pStyle w:val="ListParagraph"/>
        <w:numPr>
          <w:ilvl w:val="0"/>
          <w:numId w:val="6"/>
        </w:numPr>
        <w:spacing w:line="480" w:lineRule="auto"/>
        <w:ind w:firstLine="0"/>
        <w:rPr>
          <w:rFonts w:ascii="Times New Roman" w:hAnsi="Times New Roman" w:cs="Times New Roman"/>
          <w:b/>
          <w:bCs/>
          <w:color w:val="000000" w:themeColor="text1"/>
          <w:sz w:val="24"/>
          <w:szCs w:val="24"/>
        </w:rPr>
      </w:pPr>
      <w:r w:rsidRPr="00136D2D">
        <w:rPr>
          <w:rFonts w:ascii="Times New Roman" w:hAnsi="Times New Roman" w:cs="Times New Roman"/>
          <w:color w:val="000000" w:themeColor="text1"/>
          <w:sz w:val="24"/>
          <w:szCs w:val="24"/>
        </w:rPr>
        <w:t xml:space="preserve">Encourage the patient to take rest </w:t>
      </w:r>
    </w:p>
    <w:p w:rsidR="00C22663" w:rsidRPr="00136D2D" w:rsidRDefault="007810EF" w:rsidP="00136D2D">
      <w:pPr>
        <w:pStyle w:val="ListParagraph"/>
        <w:numPr>
          <w:ilvl w:val="0"/>
          <w:numId w:val="6"/>
        </w:numPr>
        <w:spacing w:line="480" w:lineRule="auto"/>
        <w:ind w:firstLine="0"/>
        <w:rPr>
          <w:rFonts w:ascii="Times New Roman" w:hAnsi="Times New Roman" w:cs="Times New Roman"/>
          <w:b/>
          <w:bCs/>
          <w:color w:val="000000" w:themeColor="text1"/>
          <w:sz w:val="24"/>
          <w:szCs w:val="24"/>
        </w:rPr>
      </w:pPr>
      <w:r w:rsidRPr="00136D2D">
        <w:rPr>
          <w:rFonts w:ascii="Times New Roman" w:hAnsi="Times New Roman" w:cs="Times New Roman"/>
          <w:color w:val="000000" w:themeColor="text1"/>
          <w:sz w:val="24"/>
          <w:szCs w:val="24"/>
        </w:rPr>
        <w:lastRenderedPageBreak/>
        <w:t>Encourage the patient to consume a lot of fluids to prevent dehydration.</w:t>
      </w:r>
    </w:p>
    <w:p w:rsidR="00C22663" w:rsidRPr="00136D2D" w:rsidRDefault="007810EF" w:rsidP="00136D2D">
      <w:pPr>
        <w:pStyle w:val="ListParagraph"/>
        <w:numPr>
          <w:ilvl w:val="0"/>
          <w:numId w:val="4"/>
        </w:numPr>
        <w:spacing w:line="480" w:lineRule="auto"/>
        <w:ind w:firstLine="0"/>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Education</w:t>
      </w:r>
    </w:p>
    <w:p w:rsidR="00C22663" w:rsidRPr="00136D2D" w:rsidRDefault="007810EF" w:rsidP="00136D2D">
      <w:pPr>
        <w:pStyle w:val="ListParagraph"/>
        <w:numPr>
          <w:ilvl w:val="0"/>
          <w:numId w:val="10"/>
        </w:numPr>
        <w:spacing w:line="480" w:lineRule="auto"/>
        <w:ind w:firstLine="0"/>
        <w:rPr>
          <w:rFonts w:ascii="Times New Roman" w:hAnsi="Times New Roman" w:cs="Times New Roman"/>
          <w:b/>
          <w:bCs/>
          <w:color w:val="000000" w:themeColor="text1"/>
          <w:sz w:val="24"/>
          <w:szCs w:val="24"/>
        </w:rPr>
      </w:pPr>
      <w:r w:rsidRPr="00136D2D">
        <w:rPr>
          <w:rFonts w:ascii="Times New Roman" w:hAnsi="Times New Roman" w:cs="Times New Roman"/>
          <w:color w:val="000000" w:themeColor="text1"/>
          <w:sz w:val="24"/>
          <w:szCs w:val="24"/>
        </w:rPr>
        <w:t>Inform the patient not to scratch the rash</w:t>
      </w:r>
      <w:r w:rsidR="00136D2D" w:rsidRPr="00136D2D">
        <w:rPr>
          <w:rFonts w:ascii="Times New Roman" w:hAnsi="Times New Roman" w:cs="Times New Roman"/>
          <w:color w:val="000000" w:themeColor="text1"/>
          <w:sz w:val="24"/>
          <w:szCs w:val="24"/>
        </w:rPr>
        <w:t xml:space="preserve"> (</w:t>
      </w:r>
      <w:r w:rsidR="00136D2D" w:rsidRPr="00136D2D">
        <w:rPr>
          <w:rFonts w:ascii="Times New Roman" w:hAnsi="Times New Roman" w:cs="Times New Roman"/>
          <w:color w:val="000000" w:themeColor="text1"/>
          <w:sz w:val="24"/>
          <w:szCs w:val="24"/>
          <w:shd w:val="clear" w:color="auto" w:fill="FFFFFF"/>
        </w:rPr>
        <w:t>Sampathkumar, Drage&amp; Martin, 2010)</w:t>
      </w:r>
    </w:p>
    <w:p w:rsidR="00C22663" w:rsidRPr="00136D2D" w:rsidRDefault="007810EF" w:rsidP="00136D2D">
      <w:pPr>
        <w:pStyle w:val="ListParagraph"/>
        <w:numPr>
          <w:ilvl w:val="0"/>
          <w:numId w:val="10"/>
        </w:numPr>
        <w:spacing w:line="480" w:lineRule="auto"/>
        <w:ind w:firstLine="0"/>
        <w:rPr>
          <w:rFonts w:ascii="Times New Roman" w:hAnsi="Times New Roman" w:cs="Times New Roman"/>
          <w:b/>
          <w:bCs/>
          <w:color w:val="000000" w:themeColor="text1"/>
          <w:sz w:val="24"/>
          <w:szCs w:val="24"/>
        </w:rPr>
      </w:pPr>
      <w:r w:rsidRPr="00136D2D">
        <w:rPr>
          <w:rFonts w:ascii="Times New Roman" w:hAnsi="Times New Roman" w:cs="Times New Roman"/>
          <w:color w:val="000000" w:themeColor="text1"/>
          <w:sz w:val="24"/>
          <w:szCs w:val="24"/>
        </w:rPr>
        <w:t>The patient should wash hands regularly to prevent spread to other body parts.</w:t>
      </w:r>
    </w:p>
    <w:p w:rsidR="00C22663" w:rsidRPr="00136D2D" w:rsidRDefault="007810EF" w:rsidP="00136D2D">
      <w:pPr>
        <w:pStyle w:val="ListParagraph"/>
        <w:numPr>
          <w:ilvl w:val="0"/>
          <w:numId w:val="10"/>
        </w:numPr>
        <w:spacing w:line="480" w:lineRule="auto"/>
        <w:ind w:firstLine="0"/>
        <w:rPr>
          <w:rFonts w:ascii="Times New Roman" w:hAnsi="Times New Roman" w:cs="Times New Roman"/>
          <w:b/>
          <w:bCs/>
          <w:color w:val="000000" w:themeColor="text1"/>
          <w:sz w:val="24"/>
          <w:szCs w:val="24"/>
        </w:rPr>
      </w:pPr>
      <w:r w:rsidRPr="00136D2D">
        <w:rPr>
          <w:rFonts w:ascii="Times New Roman" w:hAnsi="Times New Roman" w:cs="Times New Roman"/>
          <w:color w:val="000000" w:themeColor="text1"/>
          <w:sz w:val="24"/>
          <w:szCs w:val="24"/>
        </w:rPr>
        <w:t>The patient should be encouraged to avoid having contacts with people who have not had chickenpox before.</w:t>
      </w:r>
    </w:p>
    <w:p w:rsidR="00C22663" w:rsidRPr="00136D2D" w:rsidRDefault="007810EF" w:rsidP="00136D2D">
      <w:pPr>
        <w:pStyle w:val="ListParagraph"/>
        <w:numPr>
          <w:ilvl w:val="0"/>
          <w:numId w:val="4"/>
        </w:numPr>
        <w:spacing w:line="480" w:lineRule="auto"/>
        <w:ind w:firstLine="0"/>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t>Follow-up</w:t>
      </w:r>
    </w:p>
    <w:p w:rsidR="00C22663" w:rsidRPr="00136D2D" w:rsidRDefault="007810EF" w:rsidP="00136D2D">
      <w:pPr>
        <w:spacing w:line="480" w:lineRule="auto"/>
        <w:rPr>
          <w:rFonts w:ascii="Times New Roman" w:hAnsi="Times New Roman" w:cs="Times New Roman"/>
          <w:color w:val="000000" w:themeColor="text1"/>
          <w:sz w:val="24"/>
          <w:szCs w:val="24"/>
        </w:rPr>
      </w:pPr>
      <w:r w:rsidRPr="00136D2D">
        <w:rPr>
          <w:rFonts w:ascii="Times New Roman" w:hAnsi="Times New Roman" w:cs="Times New Roman"/>
          <w:color w:val="000000" w:themeColor="text1"/>
          <w:sz w:val="24"/>
          <w:szCs w:val="24"/>
        </w:rPr>
        <w:t xml:space="preserve">The patient should be followed up for two weeks to ensure that the rash has recovered. The follow up should be done through a dermatologist to ensure that other complications are ruled out. </w:t>
      </w:r>
    </w:p>
    <w:p w:rsidR="00136D2D" w:rsidRDefault="00136D2D" w:rsidP="00136D2D">
      <w:pPr>
        <w:spacing w:line="480" w:lineRule="auto"/>
        <w:rPr>
          <w:rFonts w:ascii="Times New Roman" w:hAnsi="Times New Roman" w:cs="Times New Roman"/>
          <w:color w:val="000000" w:themeColor="text1"/>
          <w:sz w:val="24"/>
          <w:szCs w:val="24"/>
        </w:rPr>
      </w:pPr>
    </w:p>
    <w:p w:rsidR="00136D2D" w:rsidRDefault="00136D2D" w:rsidP="00136D2D">
      <w:pPr>
        <w:spacing w:line="480" w:lineRule="auto"/>
        <w:rPr>
          <w:rFonts w:ascii="Times New Roman" w:hAnsi="Times New Roman" w:cs="Times New Roman"/>
          <w:color w:val="000000" w:themeColor="text1"/>
          <w:sz w:val="24"/>
          <w:szCs w:val="24"/>
        </w:rPr>
      </w:pPr>
    </w:p>
    <w:p w:rsidR="00136D2D" w:rsidRDefault="00136D2D" w:rsidP="00136D2D">
      <w:pPr>
        <w:spacing w:line="480" w:lineRule="auto"/>
        <w:rPr>
          <w:rFonts w:ascii="Times New Roman" w:hAnsi="Times New Roman" w:cs="Times New Roman"/>
          <w:color w:val="000000" w:themeColor="text1"/>
          <w:sz w:val="24"/>
          <w:szCs w:val="24"/>
        </w:rPr>
      </w:pPr>
    </w:p>
    <w:p w:rsidR="00136D2D" w:rsidRDefault="00136D2D" w:rsidP="00136D2D">
      <w:pPr>
        <w:spacing w:line="480" w:lineRule="auto"/>
        <w:rPr>
          <w:rFonts w:ascii="Times New Roman" w:hAnsi="Times New Roman" w:cs="Times New Roman"/>
          <w:color w:val="000000" w:themeColor="text1"/>
          <w:sz w:val="24"/>
          <w:szCs w:val="24"/>
        </w:rPr>
      </w:pPr>
    </w:p>
    <w:p w:rsidR="00136D2D" w:rsidRDefault="00136D2D" w:rsidP="00136D2D">
      <w:pPr>
        <w:spacing w:line="480" w:lineRule="auto"/>
        <w:rPr>
          <w:rFonts w:ascii="Times New Roman" w:hAnsi="Times New Roman" w:cs="Times New Roman"/>
          <w:color w:val="000000" w:themeColor="text1"/>
          <w:sz w:val="24"/>
          <w:szCs w:val="24"/>
        </w:rPr>
      </w:pPr>
    </w:p>
    <w:p w:rsidR="00136D2D" w:rsidRDefault="00136D2D" w:rsidP="00136D2D">
      <w:pPr>
        <w:spacing w:line="480" w:lineRule="auto"/>
        <w:rPr>
          <w:rFonts w:ascii="Times New Roman" w:hAnsi="Times New Roman" w:cs="Times New Roman"/>
          <w:color w:val="000000" w:themeColor="text1"/>
          <w:sz w:val="24"/>
          <w:szCs w:val="24"/>
        </w:rPr>
      </w:pPr>
    </w:p>
    <w:p w:rsidR="00136D2D" w:rsidRDefault="00136D2D" w:rsidP="00136D2D">
      <w:pPr>
        <w:spacing w:line="480" w:lineRule="auto"/>
        <w:rPr>
          <w:rFonts w:ascii="Times New Roman" w:hAnsi="Times New Roman" w:cs="Times New Roman"/>
          <w:color w:val="000000" w:themeColor="text1"/>
          <w:sz w:val="24"/>
          <w:szCs w:val="24"/>
        </w:rPr>
      </w:pPr>
    </w:p>
    <w:p w:rsidR="00136D2D" w:rsidRDefault="00136D2D" w:rsidP="00136D2D">
      <w:pPr>
        <w:spacing w:line="480" w:lineRule="auto"/>
        <w:rPr>
          <w:rFonts w:ascii="Times New Roman" w:hAnsi="Times New Roman" w:cs="Times New Roman"/>
          <w:color w:val="000000" w:themeColor="text1"/>
          <w:sz w:val="24"/>
          <w:szCs w:val="24"/>
        </w:rPr>
      </w:pPr>
    </w:p>
    <w:p w:rsidR="00136D2D" w:rsidRDefault="00136D2D" w:rsidP="00136D2D">
      <w:pPr>
        <w:spacing w:line="480" w:lineRule="auto"/>
        <w:rPr>
          <w:rFonts w:ascii="Times New Roman" w:hAnsi="Times New Roman" w:cs="Times New Roman"/>
          <w:color w:val="000000" w:themeColor="text1"/>
          <w:sz w:val="24"/>
          <w:szCs w:val="24"/>
        </w:rPr>
      </w:pPr>
    </w:p>
    <w:p w:rsidR="00136D2D" w:rsidRDefault="00136D2D" w:rsidP="00136D2D">
      <w:pPr>
        <w:spacing w:line="480" w:lineRule="auto"/>
        <w:rPr>
          <w:rFonts w:ascii="Times New Roman" w:hAnsi="Times New Roman" w:cs="Times New Roman"/>
          <w:color w:val="000000" w:themeColor="text1"/>
          <w:sz w:val="24"/>
          <w:szCs w:val="24"/>
        </w:rPr>
      </w:pPr>
    </w:p>
    <w:p w:rsidR="00136D2D" w:rsidRPr="00136D2D" w:rsidRDefault="007810EF" w:rsidP="00136D2D">
      <w:pPr>
        <w:spacing w:line="480" w:lineRule="auto"/>
        <w:jc w:val="center"/>
        <w:rPr>
          <w:rFonts w:ascii="Times New Roman" w:hAnsi="Times New Roman" w:cs="Times New Roman"/>
          <w:b/>
          <w:bCs/>
          <w:color w:val="000000" w:themeColor="text1"/>
          <w:sz w:val="24"/>
          <w:szCs w:val="24"/>
        </w:rPr>
      </w:pPr>
      <w:r w:rsidRPr="00136D2D">
        <w:rPr>
          <w:rFonts w:ascii="Times New Roman" w:hAnsi="Times New Roman" w:cs="Times New Roman"/>
          <w:b/>
          <w:bCs/>
          <w:color w:val="000000" w:themeColor="text1"/>
          <w:sz w:val="24"/>
          <w:szCs w:val="24"/>
        </w:rPr>
        <w:lastRenderedPageBreak/>
        <w:t>References</w:t>
      </w:r>
    </w:p>
    <w:p w:rsidR="00136D2D" w:rsidRPr="00136D2D" w:rsidRDefault="007810EF" w:rsidP="00136D2D">
      <w:pPr>
        <w:spacing w:after="0" w:line="480" w:lineRule="auto"/>
        <w:ind w:left="851" w:hanging="851"/>
        <w:rPr>
          <w:rFonts w:ascii="Times New Roman" w:hAnsi="Times New Roman" w:cs="Times New Roman"/>
          <w:color w:val="000000" w:themeColor="text1"/>
          <w:sz w:val="24"/>
          <w:szCs w:val="24"/>
          <w:shd w:val="clear" w:color="auto" w:fill="FFFFFF"/>
        </w:rPr>
      </w:pPr>
      <w:r w:rsidRPr="00136D2D">
        <w:rPr>
          <w:rFonts w:ascii="Times New Roman" w:hAnsi="Times New Roman" w:cs="Times New Roman"/>
          <w:color w:val="000000" w:themeColor="text1"/>
          <w:sz w:val="24"/>
          <w:szCs w:val="24"/>
          <w:shd w:val="clear" w:color="auto" w:fill="FFFFFF"/>
        </w:rPr>
        <w:t>Cohen, K. R., Salbu, R. L., Frank, J., &amp;Israel, I. (2013). Presentation and management of herpes zoster (shingles) in the geriatric population. </w:t>
      </w:r>
      <w:r w:rsidRPr="00136D2D">
        <w:rPr>
          <w:rFonts w:ascii="Times New Roman" w:hAnsi="Times New Roman" w:cs="Times New Roman"/>
          <w:i/>
          <w:iCs/>
          <w:color w:val="000000" w:themeColor="text1"/>
          <w:sz w:val="24"/>
          <w:szCs w:val="24"/>
          <w:shd w:val="clear" w:color="auto" w:fill="FFFFFF"/>
        </w:rPr>
        <w:t>P &amp; T: a peer-reviewed journal for formulary management</w:t>
      </w:r>
      <w:r w:rsidRPr="00136D2D">
        <w:rPr>
          <w:rFonts w:ascii="Times New Roman" w:hAnsi="Times New Roman" w:cs="Times New Roman"/>
          <w:color w:val="000000" w:themeColor="text1"/>
          <w:sz w:val="24"/>
          <w:szCs w:val="24"/>
          <w:shd w:val="clear" w:color="auto" w:fill="FFFFFF"/>
        </w:rPr>
        <w:t>, </w:t>
      </w:r>
      <w:r w:rsidRPr="00136D2D">
        <w:rPr>
          <w:rFonts w:ascii="Times New Roman" w:hAnsi="Times New Roman" w:cs="Times New Roman"/>
          <w:i/>
          <w:iCs/>
          <w:color w:val="000000" w:themeColor="text1"/>
          <w:sz w:val="24"/>
          <w:szCs w:val="24"/>
          <w:shd w:val="clear" w:color="auto" w:fill="FFFFFF"/>
        </w:rPr>
        <w:t>38</w:t>
      </w:r>
      <w:r w:rsidRPr="00136D2D">
        <w:rPr>
          <w:rFonts w:ascii="Times New Roman" w:hAnsi="Times New Roman" w:cs="Times New Roman"/>
          <w:color w:val="000000" w:themeColor="text1"/>
          <w:sz w:val="24"/>
          <w:szCs w:val="24"/>
          <w:shd w:val="clear" w:color="auto" w:fill="FFFFFF"/>
        </w:rPr>
        <w:t>(4), 217–227.</w:t>
      </w:r>
    </w:p>
    <w:p w:rsidR="00136D2D" w:rsidRPr="00136D2D" w:rsidRDefault="007810EF" w:rsidP="00136D2D">
      <w:pPr>
        <w:spacing w:after="0" w:line="480" w:lineRule="auto"/>
        <w:ind w:left="851" w:hanging="851"/>
        <w:rPr>
          <w:rFonts w:ascii="Times New Roman" w:hAnsi="Times New Roman" w:cs="Times New Roman"/>
          <w:color w:val="000000" w:themeColor="text1"/>
          <w:sz w:val="24"/>
          <w:szCs w:val="24"/>
          <w:shd w:val="clear" w:color="auto" w:fill="FFFFFF"/>
        </w:rPr>
      </w:pPr>
      <w:r w:rsidRPr="00136D2D">
        <w:rPr>
          <w:rFonts w:ascii="Times New Roman" w:hAnsi="Times New Roman" w:cs="Times New Roman"/>
          <w:color w:val="000000" w:themeColor="text1"/>
          <w:sz w:val="24"/>
          <w:szCs w:val="24"/>
          <w:shd w:val="clear" w:color="auto" w:fill="FFFFFF"/>
        </w:rPr>
        <w:t>Johnson, R. W., Alvarez-Pasquin, M. J., Bijl, M., Franco, E., Gaillat, J., Clara, J. G., Labetoulle, M., Michel, J. P., Naldi, L., Sanmarti, L. S., &amp;Weinke, T. (2015). Herpes zoster epidemiology, management, and disease and economic burden in Europe: a multidisciplinary perspective. </w:t>
      </w:r>
      <w:r w:rsidRPr="00136D2D">
        <w:rPr>
          <w:rFonts w:ascii="Times New Roman" w:hAnsi="Times New Roman" w:cs="Times New Roman"/>
          <w:i/>
          <w:iCs/>
          <w:color w:val="000000" w:themeColor="text1"/>
          <w:sz w:val="24"/>
          <w:szCs w:val="24"/>
          <w:shd w:val="clear" w:color="auto" w:fill="FFFFFF"/>
        </w:rPr>
        <w:t>Therapeutic advances in vaccines</w:t>
      </w:r>
      <w:r w:rsidRPr="00136D2D">
        <w:rPr>
          <w:rFonts w:ascii="Times New Roman" w:hAnsi="Times New Roman" w:cs="Times New Roman"/>
          <w:color w:val="000000" w:themeColor="text1"/>
          <w:sz w:val="24"/>
          <w:szCs w:val="24"/>
          <w:shd w:val="clear" w:color="auto" w:fill="FFFFFF"/>
        </w:rPr>
        <w:t>, </w:t>
      </w:r>
      <w:r w:rsidRPr="00136D2D">
        <w:rPr>
          <w:rFonts w:ascii="Times New Roman" w:hAnsi="Times New Roman" w:cs="Times New Roman"/>
          <w:i/>
          <w:iCs/>
          <w:color w:val="000000" w:themeColor="text1"/>
          <w:sz w:val="24"/>
          <w:szCs w:val="24"/>
          <w:shd w:val="clear" w:color="auto" w:fill="FFFFFF"/>
        </w:rPr>
        <w:t>3</w:t>
      </w:r>
      <w:r w:rsidRPr="00136D2D">
        <w:rPr>
          <w:rFonts w:ascii="Times New Roman" w:hAnsi="Times New Roman" w:cs="Times New Roman"/>
          <w:color w:val="000000" w:themeColor="text1"/>
          <w:sz w:val="24"/>
          <w:szCs w:val="24"/>
          <w:shd w:val="clear" w:color="auto" w:fill="FFFFFF"/>
        </w:rPr>
        <w:t xml:space="preserve">(4), 109–120. </w:t>
      </w:r>
      <w:hyperlink r:id="rId7" w:history="1">
        <w:r w:rsidRPr="00136D2D">
          <w:rPr>
            <w:rStyle w:val="Hyperlink"/>
            <w:rFonts w:ascii="Times New Roman" w:hAnsi="Times New Roman" w:cs="Times New Roman"/>
            <w:color w:val="000000" w:themeColor="text1"/>
            <w:sz w:val="24"/>
            <w:szCs w:val="24"/>
            <w:u w:val="none"/>
            <w:shd w:val="clear" w:color="auto" w:fill="FFFFFF"/>
          </w:rPr>
          <w:t>https://doi.org/10.1177/2051013615599151</w:t>
        </w:r>
      </w:hyperlink>
    </w:p>
    <w:p w:rsidR="00136D2D" w:rsidRPr="00136D2D" w:rsidRDefault="007810EF" w:rsidP="00136D2D">
      <w:pPr>
        <w:spacing w:after="0" w:line="480" w:lineRule="auto"/>
        <w:ind w:left="851" w:hanging="851"/>
        <w:rPr>
          <w:rFonts w:ascii="Times New Roman" w:hAnsi="Times New Roman" w:cs="Times New Roman"/>
          <w:color w:val="000000" w:themeColor="text1"/>
          <w:sz w:val="24"/>
          <w:szCs w:val="24"/>
        </w:rPr>
      </w:pPr>
      <w:r w:rsidRPr="00136D2D">
        <w:rPr>
          <w:rFonts w:ascii="Times New Roman" w:hAnsi="Times New Roman" w:cs="Times New Roman"/>
          <w:color w:val="000000" w:themeColor="text1"/>
          <w:sz w:val="24"/>
          <w:szCs w:val="24"/>
          <w:shd w:val="clear" w:color="auto" w:fill="FFFFFF"/>
        </w:rPr>
        <w:t>Sampathkumar, P., Drage, L. A., &amp; Martin, D. P. (2010). Herpes zoster (shingles) and postherpetic neuralgia. </w:t>
      </w:r>
      <w:r w:rsidRPr="00136D2D">
        <w:rPr>
          <w:rFonts w:ascii="Times New Roman" w:hAnsi="Times New Roman" w:cs="Times New Roman"/>
          <w:i/>
          <w:iCs/>
          <w:color w:val="000000" w:themeColor="text1"/>
          <w:sz w:val="24"/>
          <w:szCs w:val="24"/>
          <w:shd w:val="clear" w:color="auto" w:fill="FFFFFF"/>
        </w:rPr>
        <w:t>Mayo Clinic Proceedings</w:t>
      </w:r>
      <w:r w:rsidRPr="00136D2D">
        <w:rPr>
          <w:rFonts w:ascii="Times New Roman" w:hAnsi="Times New Roman" w:cs="Times New Roman"/>
          <w:color w:val="000000" w:themeColor="text1"/>
          <w:sz w:val="24"/>
          <w:szCs w:val="24"/>
          <w:shd w:val="clear" w:color="auto" w:fill="FFFFFF"/>
        </w:rPr>
        <w:t>, </w:t>
      </w:r>
      <w:r w:rsidRPr="00136D2D">
        <w:rPr>
          <w:rFonts w:ascii="Times New Roman" w:hAnsi="Times New Roman" w:cs="Times New Roman"/>
          <w:i/>
          <w:iCs/>
          <w:color w:val="000000" w:themeColor="text1"/>
          <w:sz w:val="24"/>
          <w:szCs w:val="24"/>
          <w:shd w:val="clear" w:color="auto" w:fill="FFFFFF"/>
        </w:rPr>
        <w:t>84</w:t>
      </w:r>
      <w:r w:rsidRPr="00136D2D">
        <w:rPr>
          <w:rFonts w:ascii="Times New Roman" w:hAnsi="Times New Roman" w:cs="Times New Roman"/>
          <w:color w:val="000000" w:themeColor="text1"/>
          <w:sz w:val="24"/>
          <w:szCs w:val="24"/>
          <w:shd w:val="clear" w:color="auto" w:fill="FFFFFF"/>
        </w:rPr>
        <w:t>(3), 274–280. https://doi.org/10.1016/S0025-6196(11)61146-4</w:t>
      </w:r>
    </w:p>
    <w:sectPr w:rsidR="00136D2D" w:rsidRPr="00136D2D" w:rsidSect="00964204">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6891" w:rsidRDefault="00906891">
      <w:pPr>
        <w:spacing w:after="0" w:line="240" w:lineRule="auto"/>
      </w:pPr>
      <w:r>
        <w:separator/>
      </w:r>
    </w:p>
  </w:endnote>
  <w:endnote w:type="continuationSeparator" w:id="1">
    <w:p w:rsidR="00906891" w:rsidRDefault="009068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6891" w:rsidRDefault="00906891">
      <w:pPr>
        <w:spacing w:after="0" w:line="240" w:lineRule="auto"/>
      </w:pPr>
      <w:r>
        <w:separator/>
      </w:r>
    </w:p>
  </w:footnote>
  <w:footnote w:type="continuationSeparator" w:id="1">
    <w:p w:rsidR="00906891" w:rsidRDefault="009068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3835479"/>
      <w:docPartObj>
        <w:docPartGallery w:val="Page Numbers (Top of Page)"/>
        <w:docPartUnique/>
      </w:docPartObj>
    </w:sdtPr>
    <w:sdtEndPr>
      <w:rPr>
        <w:rFonts w:ascii="Times New Roman" w:hAnsi="Times New Roman" w:cs="Times New Roman"/>
        <w:noProof/>
        <w:sz w:val="24"/>
        <w:szCs w:val="24"/>
      </w:rPr>
    </w:sdtEndPr>
    <w:sdtContent>
      <w:p w:rsidR="00136D2D" w:rsidRPr="00136D2D" w:rsidRDefault="00C84203">
        <w:pPr>
          <w:pStyle w:val="Header"/>
          <w:jc w:val="right"/>
          <w:rPr>
            <w:rFonts w:ascii="Times New Roman" w:hAnsi="Times New Roman" w:cs="Times New Roman"/>
            <w:sz w:val="24"/>
            <w:szCs w:val="24"/>
          </w:rPr>
        </w:pPr>
        <w:r w:rsidRPr="00136D2D">
          <w:rPr>
            <w:rFonts w:ascii="Times New Roman" w:hAnsi="Times New Roman" w:cs="Times New Roman"/>
            <w:sz w:val="24"/>
            <w:szCs w:val="24"/>
          </w:rPr>
          <w:fldChar w:fldCharType="begin"/>
        </w:r>
        <w:r w:rsidR="007810EF" w:rsidRPr="00136D2D">
          <w:rPr>
            <w:rFonts w:ascii="Times New Roman" w:hAnsi="Times New Roman" w:cs="Times New Roman"/>
            <w:sz w:val="24"/>
            <w:szCs w:val="24"/>
          </w:rPr>
          <w:instrText xml:space="preserve"> PAGE   \* MERGEFORMAT </w:instrText>
        </w:r>
        <w:r w:rsidRPr="00136D2D">
          <w:rPr>
            <w:rFonts w:ascii="Times New Roman" w:hAnsi="Times New Roman" w:cs="Times New Roman"/>
            <w:sz w:val="24"/>
            <w:szCs w:val="24"/>
          </w:rPr>
          <w:fldChar w:fldCharType="separate"/>
        </w:r>
        <w:r w:rsidR="00500AF2">
          <w:rPr>
            <w:rFonts w:ascii="Times New Roman" w:hAnsi="Times New Roman" w:cs="Times New Roman"/>
            <w:noProof/>
            <w:sz w:val="24"/>
            <w:szCs w:val="24"/>
          </w:rPr>
          <w:t>1</w:t>
        </w:r>
        <w:r w:rsidRPr="00136D2D">
          <w:rPr>
            <w:rFonts w:ascii="Times New Roman" w:hAnsi="Times New Roman" w:cs="Times New Roman"/>
            <w:noProof/>
            <w:sz w:val="24"/>
            <w:szCs w:val="24"/>
          </w:rPr>
          <w:fldChar w:fldCharType="end"/>
        </w:r>
      </w:p>
    </w:sdtContent>
  </w:sdt>
  <w:p w:rsidR="00136D2D" w:rsidRDefault="00136D2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42547"/>
    <w:multiLevelType w:val="hybridMultilevel"/>
    <w:tmpl w:val="3BA0D320"/>
    <w:lvl w:ilvl="0" w:tplc="7668D6B0">
      <w:start w:val="1"/>
      <w:numFmt w:val="decimal"/>
      <w:lvlText w:val="%1."/>
      <w:lvlJc w:val="left"/>
      <w:pPr>
        <w:ind w:left="1080" w:hanging="360"/>
      </w:pPr>
      <w:rPr>
        <w:rFonts w:hint="default"/>
      </w:rPr>
    </w:lvl>
    <w:lvl w:ilvl="1" w:tplc="DD301F5A" w:tentative="1">
      <w:start w:val="1"/>
      <w:numFmt w:val="lowerLetter"/>
      <w:lvlText w:val="%2."/>
      <w:lvlJc w:val="left"/>
      <w:pPr>
        <w:ind w:left="1800" w:hanging="360"/>
      </w:pPr>
    </w:lvl>
    <w:lvl w:ilvl="2" w:tplc="1452E342" w:tentative="1">
      <w:start w:val="1"/>
      <w:numFmt w:val="lowerRoman"/>
      <w:lvlText w:val="%3."/>
      <w:lvlJc w:val="right"/>
      <w:pPr>
        <w:ind w:left="2520" w:hanging="180"/>
      </w:pPr>
    </w:lvl>
    <w:lvl w:ilvl="3" w:tplc="D974CC40" w:tentative="1">
      <w:start w:val="1"/>
      <w:numFmt w:val="decimal"/>
      <w:lvlText w:val="%4."/>
      <w:lvlJc w:val="left"/>
      <w:pPr>
        <w:ind w:left="3240" w:hanging="360"/>
      </w:pPr>
    </w:lvl>
    <w:lvl w:ilvl="4" w:tplc="3E245142" w:tentative="1">
      <w:start w:val="1"/>
      <w:numFmt w:val="lowerLetter"/>
      <w:lvlText w:val="%5."/>
      <w:lvlJc w:val="left"/>
      <w:pPr>
        <w:ind w:left="3960" w:hanging="360"/>
      </w:pPr>
    </w:lvl>
    <w:lvl w:ilvl="5" w:tplc="B196379E" w:tentative="1">
      <w:start w:val="1"/>
      <w:numFmt w:val="lowerRoman"/>
      <w:lvlText w:val="%6."/>
      <w:lvlJc w:val="right"/>
      <w:pPr>
        <w:ind w:left="4680" w:hanging="180"/>
      </w:pPr>
    </w:lvl>
    <w:lvl w:ilvl="6" w:tplc="3808D4B0" w:tentative="1">
      <w:start w:val="1"/>
      <w:numFmt w:val="decimal"/>
      <w:lvlText w:val="%7."/>
      <w:lvlJc w:val="left"/>
      <w:pPr>
        <w:ind w:left="5400" w:hanging="360"/>
      </w:pPr>
    </w:lvl>
    <w:lvl w:ilvl="7" w:tplc="E7CE6FA6" w:tentative="1">
      <w:start w:val="1"/>
      <w:numFmt w:val="lowerLetter"/>
      <w:lvlText w:val="%8."/>
      <w:lvlJc w:val="left"/>
      <w:pPr>
        <w:ind w:left="6120" w:hanging="360"/>
      </w:pPr>
    </w:lvl>
    <w:lvl w:ilvl="8" w:tplc="B9601582" w:tentative="1">
      <w:start w:val="1"/>
      <w:numFmt w:val="lowerRoman"/>
      <w:lvlText w:val="%9."/>
      <w:lvlJc w:val="right"/>
      <w:pPr>
        <w:ind w:left="6840" w:hanging="180"/>
      </w:pPr>
    </w:lvl>
  </w:abstractNum>
  <w:abstractNum w:abstractNumId="1">
    <w:nsid w:val="096C146C"/>
    <w:multiLevelType w:val="hybridMultilevel"/>
    <w:tmpl w:val="30D485D4"/>
    <w:lvl w:ilvl="0" w:tplc="B1A0D580">
      <w:start w:val="1"/>
      <w:numFmt w:val="bullet"/>
      <w:lvlText w:val=""/>
      <w:lvlJc w:val="left"/>
      <w:pPr>
        <w:ind w:left="720" w:hanging="360"/>
      </w:pPr>
      <w:rPr>
        <w:rFonts w:ascii="Symbol" w:hAnsi="Symbol" w:hint="default"/>
      </w:rPr>
    </w:lvl>
    <w:lvl w:ilvl="1" w:tplc="1F240A7C" w:tentative="1">
      <w:start w:val="1"/>
      <w:numFmt w:val="bullet"/>
      <w:lvlText w:val="o"/>
      <w:lvlJc w:val="left"/>
      <w:pPr>
        <w:ind w:left="1440" w:hanging="360"/>
      </w:pPr>
      <w:rPr>
        <w:rFonts w:ascii="Courier New" w:hAnsi="Courier New" w:cs="Courier New" w:hint="default"/>
      </w:rPr>
    </w:lvl>
    <w:lvl w:ilvl="2" w:tplc="9BDA8BCC" w:tentative="1">
      <w:start w:val="1"/>
      <w:numFmt w:val="bullet"/>
      <w:lvlText w:val=""/>
      <w:lvlJc w:val="left"/>
      <w:pPr>
        <w:ind w:left="2160" w:hanging="360"/>
      </w:pPr>
      <w:rPr>
        <w:rFonts w:ascii="Wingdings" w:hAnsi="Wingdings" w:hint="default"/>
      </w:rPr>
    </w:lvl>
    <w:lvl w:ilvl="3" w:tplc="8E84C60A" w:tentative="1">
      <w:start w:val="1"/>
      <w:numFmt w:val="bullet"/>
      <w:lvlText w:val=""/>
      <w:lvlJc w:val="left"/>
      <w:pPr>
        <w:ind w:left="2880" w:hanging="360"/>
      </w:pPr>
      <w:rPr>
        <w:rFonts w:ascii="Symbol" w:hAnsi="Symbol" w:hint="default"/>
      </w:rPr>
    </w:lvl>
    <w:lvl w:ilvl="4" w:tplc="134A5560" w:tentative="1">
      <w:start w:val="1"/>
      <w:numFmt w:val="bullet"/>
      <w:lvlText w:val="o"/>
      <w:lvlJc w:val="left"/>
      <w:pPr>
        <w:ind w:left="3600" w:hanging="360"/>
      </w:pPr>
      <w:rPr>
        <w:rFonts w:ascii="Courier New" w:hAnsi="Courier New" w:cs="Courier New" w:hint="default"/>
      </w:rPr>
    </w:lvl>
    <w:lvl w:ilvl="5" w:tplc="D9D4473A" w:tentative="1">
      <w:start w:val="1"/>
      <w:numFmt w:val="bullet"/>
      <w:lvlText w:val=""/>
      <w:lvlJc w:val="left"/>
      <w:pPr>
        <w:ind w:left="4320" w:hanging="360"/>
      </w:pPr>
      <w:rPr>
        <w:rFonts w:ascii="Wingdings" w:hAnsi="Wingdings" w:hint="default"/>
      </w:rPr>
    </w:lvl>
    <w:lvl w:ilvl="6" w:tplc="CADCF274" w:tentative="1">
      <w:start w:val="1"/>
      <w:numFmt w:val="bullet"/>
      <w:lvlText w:val=""/>
      <w:lvlJc w:val="left"/>
      <w:pPr>
        <w:ind w:left="5040" w:hanging="360"/>
      </w:pPr>
      <w:rPr>
        <w:rFonts w:ascii="Symbol" w:hAnsi="Symbol" w:hint="default"/>
      </w:rPr>
    </w:lvl>
    <w:lvl w:ilvl="7" w:tplc="F5926AE0" w:tentative="1">
      <w:start w:val="1"/>
      <w:numFmt w:val="bullet"/>
      <w:lvlText w:val="o"/>
      <w:lvlJc w:val="left"/>
      <w:pPr>
        <w:ind w:left="5760" w:hanging="360"/>
      </w:pPr>
      <w:rPr>
        <w:rFonts w:ascii="Courier New" w:hAnsi="Courier New" w:cs="Courier New" w:hint="default"/>
      </w:rPr>
    </w:lvl>
    <w:lvl w:ilvl="8" w:tplc="7834D42E" w:tentative="1">
      <w:start w:val="1"/>
      <w:numFmt w:val="bullet"/>
      <w:lvlText w:val=""/>
      <w:lvlJc w:val="left"/>
      <w:pPr>
        <w:ind w:left="6480" w:hanging="360"/>
      </w:pPr>
      <w:rPr>
        <w:rFonts w:ascii="Wingdings" w:hAnsi="Wingdings" w:hint="default"/>
      </w:rPr>
    </w:lvl>
  </w:abstractNum>
  <w:abstractNum w:abstractNumId="2">
    <w:nsid w:val="16317CF2"/>
    <w:multiLevelType w:val="hybridMultilevel"/>
    <w:tmpl w:val="4332691C"/>
    <w:lvl w:ilvl="0" w:tplc="0386AE66">
      <w:start w:val="1"/>
      <w:numFmt w:val="bullet"/>
      <w:lvlText w:val=""/>
      <w:lvlJc w:val="left"/>
      <w:pPr>
        <w:ind w:left="720" w:hanging="360"/>
      </w:pPr>
      <w:rPr>
        <w:rFonts w:ascii="Symbol" w:hAnsi="Symbol" w:hint="default"/>
      </w:rPr>
    </w:lvl>
    <w:lvl w:ilvl="1" w:tplc="046E2F26" w:tentative="1">
      <w:start w:val="1"/>
      <w:numFmt w:val="bullet"/>
      <w:lvlText w:val="o"/>
      <w:lvlJc w:val="left"/>
      <w:pPr>
        <w:ind w:left="1440" w:hanging="360"/>
      </w:pPr>
      <w:rPr>
        <w:rFonts w:ascii="Courier New" w:hAnsi="Courier New" w:cs="Courier New" w:hint="default"/>
      </w:rPr>
    </w:lvl>
    <w:lvl w:ilvl="2" w:tplc="4D484064" w:tentative="1">
      <w:start w:val="1"/>
      <w:numFmt w:val="bullet"/>
      <w:lvlText w:val=""/>
      <w:lvlJc w:val="left"/>
      <w:pPr>
        <w:ind w:left="2160" w:hanging="360"/>
      </w:pPr>
      <w:rPr>
        <w:rFonts w:ascii="Wingdings" w:hAnsi="Wingdings" w:hint="default"/>
      </w:rPr>
    </w:lvl>
    <w:lvl w:ilvl="3" w:tplc="8BF816E2" w:tentative="1">
      <w:start w:val="1"/>
      <w:numFmt w:val="bullet"/>
      <w:lvlText w:val=""/>
      <w:lvlJc w:val="left"/>
      <w:pPr>
        <w:ind w:left="2880" w:hanging="360"/>
      </w:pPr>
      <w:rPr>
        <w:rFonts w:ascii="Symbol" w:hAnsi="Symbol" w:hint="default"/>
      </w:rPr>
    </w:lvl>
    <w:lvl w:ilvl="4" w:tplc="652A56F2" w:tentative="1">
      <w:start w:val="1"/>
      <w:numFmt w:val="bullet"/>
      <w:lvlText w:val="o"/>
      <w:lvlJc w:val="left"/>
      <w:pPr>
        <w:ind w:left="3600" w:hanging="360"/>
      </w:pPr>
      <w:rPr>
        <w:rFonts w:ascii="Courier New" w:hAnsi="Courier New" w:cs="Courier New" w:hint="default"/>
      </w:rPr>
    </w:lvl>
    <w:lvl w:ilvl="5" w:tplc="13BC5030" w:tentative="1">
      <w:start w:val="1"/>
      <w:numFmt w:val="bullet"/>
      <w:lvlText w:val=""/>
      <w:lvlJc w:val="left"/>
      <w:pPr>
        <w:ind w:left="4320" w:hanging="360"/>
      </w:pPr>
      <w:rPr>
        <w:rFonts w:ascii="Wingdings" w:hAnsi="Wingdings" w:hint="default"/>
      </w:rPr>
    </w:lvl>
    <w:lvl w:ilvl="6" w:tplc="B2FE6440" w:tentative="1">
      <w:start w:val="1"/>
      <w:numFmt w:val="bullet"/>
      <w:lvlText w:val=""/>
      <w:lvlJc w:val="left"/>
      <w:pPr>
        <w:ind w:left="5040" w:hanging="360"/>
      </w:pPr>
      <w:rPr>
        <w:rFonts w:ascii="Symbol" w:hAnsi="Symbol" w:hint="default"/>
      </w:rPr>
    </w:lvl>
    <w:lvl w:ilvl="7" w:tplc="427AB444" w:tentative="1">
      <w:start w:val="1"/>
      <w:numFmt w:val="bullet"/>
      <w:lvlText w:val="o"/>
      <w:lvlJc w:val="left"/>
      <w:pPr>
        <w:ind w:left="5760" w:hanging="360"/>
      </w:pPr>
      <w:rPr>
        <w:rFonts w:ascii="Courier New" w:hAnsi="Courier New" w:cs="Courier New" w:hint="default"/>
      </w:rPr>
    </w:lvl>
    <w:lvl w:ilvl="8" w:tplc="1B1668B4" w:tentative="1">
      <w:start w:val="1"/>
      <w:numFmt w:val="bullet"/>
      <w:lvlText w:val=""/>
      <w:lvlJc w:val="left"/>
      <w:pPr>
        <w:ind w:left="6480" w:hanging="360"/>
      </w:pPr>
      <w:rPr>
        <w:rFonts w:ascii="Wingdings" w:hAnsi="Wingdings" w:hint="default"/>
      </w:rPr>
    </w:lvl>
  </w:abstractNum>
  <w:abstractNum w:abstractNumId="3">
    <w:nsid w:val="17A96A92"/>
    <w:multiLevelType w:val="hybridMultilevel"/>
    <w:tmpl w:val="B5646F54"/>
    <w:lvl w:ilvl="0" w:tplc="AE9ADF36">
      <w:start w:val="1"/>
      <w:numFmt w:val="decimal"/>
      <w:lvlText w:val="%1."/>
      <w:lvlJc w:val="left"/>
      <w:pPr>
        <w:ind w:left="1440" w:hanging="360"/>
      </w:pPr>
      <w:rPr>
        <w:rFonts w:asciiTheme="minorHAnsi" w:eastAsiaTheme="minorHAnsi" w:hAnsiTheme="minorHAnsi" w:cstheme="minorBidi"/>
      </w:rPr>
    </w:lvl>
    <w:lvl w:ilvl="1" w:tplc="9F4E0908" w:tentative="1">
      <w:start w:val="1"/>
      <w:numFmt w:val="lowerLetter"/>
      <w:lvlText w:val="%2."/>
      <w:lvlJc w:val="left"/>
      <w:pPr>
        <w:ind w:left="2160" w:hanging="360"/>
      </w:pPr>
    </w:lvl>
    <w:lvl w:ilvl="2" w:tplc="B1E29A80" w:tentative="1">
      <w:start w:val="1"/>
      <w:numFmt w:val="lowerRoman"/>
      <w:lvlText w:val="%3."/>
      <w:lvlJc w:val="right"/>
      <w:pPr>
        <w:ind w:left="2880" w:hanging="180"/>
      </w:pPr>
    </w:lvl>
    <w:lvl w:ilvl="3" w:tplc="BE9022D8" w:tentative="1">
      <w:start w:val="1"/>
      <w:numFmt w:val="decimal"/>
      <w:lvlText w:val="%4."/>
      <w:lvlJc w:val="left"/>
      <w:pPr>
        <w:ind w:left="3600" w:hanging="360"/>
      </w:pPr>
    </w:lvl>
    <w:lvl w:ilvl="4" w:tplc="2D02ED98" w:tentative="1">
      <w:start w:val="1"/>
      <w:numFmt w:val="lowerLetter"/>
      <w:lvlText w:val="%5."/>
      <w:lvlJc w:val="left"/>
      <w:pPr>
        <w:ind w:left="4320" w:hanging="360"/>
      </w:pPr>
    </w:lvl>
    <w:lvl w:ilvl="5" w:tplc="97788328" w:tentative="1">
      <w:start w:val="1"/>
      <w:numFmt w:val="lowerRoman"/>
      <w:lvlText w:val="%6."/>
      <w:lvlJc w:val="right"/>
      <w:pPr>
        <w:ind w:left="5040" w:hanging="180"/>
      </w:pPr>
    </w:lvl>
    <w:lvl w:ilvl="6" w:tplc="1040B48A" w:tentative="1">
      <w:start w:val="1"/>
      <w:numFmt w:val="decimal"/>
      <w:lvlText w:val="%7."/>
      <w:lvlJc w:val="left"/>
      <w:pPr>
        <w:ind w:left="5760" w:hanging="360"/>
      </w:pPr>
    </w:lvl>
    <w:lvl w:ilvl="7" w:tplc="858E06A2" w:tentative="1">
      <w:start w:val="1"/>
      <w:numFmt w:val="lowerLetter"/>
      <w:lvlText w:val="%8."/>
      <w:lvlJc w:val="left"/>
      <w:pPr>
        <w:ind w:left="6480" w:hanging="360"/>
      </w:pPr>
    </w:lvl>
    <w:lvl w:ilvl="8" w:tplc="EF621660" w:tentative="1">
      <w:start w:val="1"/>
      <w:numFmt w:val="lowerRoman"/>
      <w:lvlText w:val="%9."/>
      <w:lvlJc w:val="right"/>
      <w:pPr>
        <w:ind w:left="7200" w:hanging="180"/>
      </w:pPr>
    </w:lvl>
  </w:abstractNum>
  <w:abstractNum w:abstractNumId="4">
    <w:nsid w:val="1ED20830"/>
    <w:multiLevelType w:val="hybridMultilevel"/>
    <w:tmpl w:val="0F28C516"/>
    <w:lvl w:ilvl="0" w:tplc="16E81BBC">
      <w:start w:val="1"/>
      <w:numFmt w:val="bullet"/>
      <w:lvlText w:val=""/>
      <w:lvlJc w:val="left"/>
      <w:pPr>
        <w:ind w:left="720" w:hanging="360"/>
      </w:pPr>
      <w:rPr>
        <w:rFonts w:ascii="Symbol" w:hAnsi="Symbol" w:hint="default"/>
      </w:rPr>
    </w:lvl>
    <w:lvl w:ilvl="1" w:tplc="7DFE0686" w:tentative="1">
      <w:start w:val="1"/>
      <w:numFmt w:val="bullet"/>
      <w:lvlText w:val="o"/>
      <w:lvlJc w:val="left"/>
      <w:pPr>
        <w:ind w:left="1440" w:hanging="360"/>
      </w:pPr>
      <w:rPr>
        <w:rFonts w:ascii="Courier New" w:hAnsi="Courier New" w:cs="Courier New" w:hint="default"/>
      </w:rPr>
    </w:lvl>
    <w:lvl w:ilvl="2" w:tplc="9EB2B4B6" w:tentative="1">
      <w:start w:val="1"/>
      <w:numFmt w:val="bullet"/>
      <w:lvlText w:val=""/>
      <w:lvlJc w:val="left"/>
      <w:pPr>
        <w:ind w:left="2160" w:hanging="360"/>
      </w:pPr>
      <w:rPr>
        <w:rFonts w:ascii="Wingdings" w:hAnsi="Wingdings" w:hint="default"/>
      </w:rPr>
    </w:lvl>
    <w:lvl w:ilvl="3" w:tplc="3AB0CBBA" w:tentative="1">
      <w:start w:val="1"/>
      <w:numFmt w:val="bullet"/>
      <w:lvlText w:val=""/>
      <w:lvlJc w:val="left"/>
      <w:pPr>
        <w:ind w:left="2880" w:hanging="360"/>
      </w:pPr>
      <w:rPr>
        <w:rFonts w:ascii="Symbol" w:hAnsi="Symbol" w:hint="default"/>
      </w:rPr>
    </w:lvl>
    <w:lvl w:ilvl="4" w:tplc="40C89B94" w:tentative="1">
      <w:start w:val="1"/>
      <w:numFmt w:val="bullet"/>
      <w:lvlText w:val="o"/>
      <w:lvlJc w:val="left"/>
      <w:pPr>
        <w:ind w:left="3600" w:hanging="360"/>
      </w:pPr>
      <w:rPr>
        <w:rFonts w:ascii="Courier New" w:hAnsi="Courier New" w:cs="Courier New" w:hint="default"/>
      </w:rPr>
    </w:lvl>
    <w:lvl w:ilvl="5" w:tplc="E53813F0" w:tentative="1">
      <w:start w:val="1"/>
      <w:numFmt w:val="bullet"/>
      <w:lvlText w:val=""/>
      <w:lvlJc w:val="left"/>
      <w:pPr>
        <w:ind w:left="4320" w:hanging="360"/>
      </w:pPr>
      <w:rPr>
        <w:rFonts w:ascii="Wingdings" w:hAnsi="Wingdings" w:hint="default"/>
      </w:rPr>
    </w:lvl>
    <w:lvl w:ilvl="6" w:tplc="662AB68A" w:tentative="1">
      <w:start w:val="1"/>
      <w:numFmt w:val="bullet"/>
      <w:lvlText w:val=""/>
      <w:lvlJc w:val="left"/>
      <w:pPr>
        <w:ind w:left="5040" w:hanging="360"/>
      </w:pPr>
      <w:rPr>
        <w:rFonts w:ascii="Symbol" w:hAnsi="Symbol" w:hint="default"/>
      </w:rPr>
    </w:lvl>
    <w:lvl w:ilvl="7" w:tplc="52D2DCC4" w:tentative="1">
      <w:start w:val="1"/>
      <w:numFmt w:val="bullet"/>
      <w:lvlText w:val="o"/>
      <w:lvlJc w:val="left"/>
      <w:pPr>
        <w:ind w:left="5760" w:hanging="360"/>
      </w:pPr>
      <w:rPr>
        <w:rFonts w:ascii="Courier New" w:hAnsi="Courier New" w:cs="Courier New" w:hint="default"/>
      </w:rPr>
    </w:lvl>
    <w:lvl w:ilvl="8" w:tplc="DE5E434C" w:tentative="1">
      <w:start w:val="1"/>
      <w:numFmt w:val="bullet"/>
      <w:lvlText w:val=""/>
      <w:lvlJc w:val="left"/>
      <w:pPr>
        <w:ind w:left="6480" w:hanging="360"/>
      </w:pPr>
      <w:rPr>
        <w:rFonts w:ascii="Wingdings" w:hAnsi="Wingdings" w:hint="default"/>
      </w:rPr>
    </w:lvl>
  </w:abstractNum>
  <w:abstractNum w:abstractNumId="5">
    <w:nsid w:val="2AF7096E"/>
    <w:multiLevelType w:val="hybridMultilevel"/>
    <w:tmpl w:val="0EEE0E0A"/>
    <w:lvl w:ilvl="0" w:tplc="53A8DB1C">
      <w:start w:val="1"/>
      <w:numFmt w:val="decimal"/>
      <w:lvlText w:val="%1."/>
      <w:lvlJc w:val="left"/>
      <w:pPr>
        <w:ind w:left="720" w:hanging="360"/>
      </w:pPr>
      <w:rPr>
        <w:rFonts w:hint="default"/>
      </w:rPr>
    </w:lvl>
    <w:lvl w:ilvl="1" w:tplc="48A8A542" w:tentative="1">
      <w:start w:val="1"/>
      <w:numFmt w:val="lowerLetter"/>
      <w:lvlText w:val="%2."/>
      <w:lvlJc w:val="left"/>
      <w:pPr>
        <w:ind w:left="1440" w:hanging="360"/>
      </w:pPr>
    </w:lvl>
    <w:lvl w:ilvl="2" w:tplc="7AE2CF40" w:tentative="1">
      <w:start w:val="1"/>
      <w:numFmt w:val="lowerRoman"/>
      <w:lvlText w:val="%3."/>
      <w:lvlJc w:val="right"/>
      <w:pPr>
        <w:ind w:left="2160" w:hanging="180"/>
      </w:pPr>
    </w:lvl>
    <w:lvl w:ilvl="3" w:tplc="5904554A" w:tentative="1">
      <w:start w:val="1"/>
      <w:numFmt w:val="decimal"/>
      <w:lvlText w:val="%4."/>
      <w:lvlJc w:val="left"/>
      <w:pPr>
        <w:ind w:left="2880" w:hanging="360"/>
      </w:pPr>
    </w:lvl>
    <w:lvl w:ilvl="4" w:tplc="59C406A0" w:tentative="1">
      <w:start w:val="1"/>
      <w:numFmt w:val="lowerLetter"/>
      <w:lvlText w:val="%5."/>
      <w:lvlJc w:val="left"/>
      <w:pPr>
        <w:ind w:left="3600" w:hanging="360"/>
      </w:pPr>
    </w:lvl>
    <w:lvl w:ilvl="5" w:tplc="8E04B678" w:tentative="1">
      <w:start w:val="1"/>
      <w:numFmt w:val="lowerRoman"/>
      <w:lvlText w:val="%6."/>
      <w:lvlJc w:val="right"/>
      <w:pPr>
        <w:ind w:left="4320" w:hanging="180"/>
      </w:pPr>
    </w:lvl>
    <w:lvl w:ilvl="6" w:tplc="898EA3EE" w:tentative="1">
      <w:start w:val="1"/>
      <w:numFmt w:val="decimal"/>
      <w:lvlText w:val="%7."/>
      <w:lvlJc w:val="left"/>
      <w:pPr>
        <w:ind w:left="5040" w:hanging="360"/>
      </w:pPr>
    </w:lvl>
    <w:lvl w:ilvl="7" w:tplc="60BEF8D2" w:tentative="1">
      <w:start w:val="1"/>
      <w:numFmt w:val="lowerLetter"/>
      <w:lvlText w:val="%8."/>
      <w:lvlJc w:val="left"/>
      <w:pPr>
        <w:ind w:left="5760" w:hanging="360"/>
      </w:pPr>
    </w:lvl>
    <w:lvl w:ilvl="8" w:tplc="5350ACCA" w:tentative="1">
      <w:start w:val="1"/>
      <w:numFmt w:val="lowerRoman"/>
      <w:lvlText w:val="%9."/>
      <w:lvlJc w:val="right"/>
      <w:pPr>
        <w:ind w:left="6480" w:hanging="180"/>
      </w:pPr>
    </w:lvl>
  </w:abstractNum>
  <w:abstractNum w:abstractNumId="6">
    <w:nsid w:val="314902D1"/>
    <w:multiLevelType w:val="hybridMultilevel"/>
    <w:tmpl w:val="DB40B7B4"/>
    <w:lvl w:ilvl="0" w:tplc="95686600">
      <w:start w:val="1"/>
      <w:numFmt w:val="decimal"/>
      <w:lvlText w:val="%1."/>
      <w:lvlJc w:val="left"/>
      <w:pPr>
        <w:ind w:left="720" w:hanging="360"/>
      </w:pPr>
      <w:rPr>
        <w:rFonts w:hint="default"/>
      </w:rPr>
    </w:lvl>
    <w:lvl w:ilvl="1" w:tplc="84FC2ADC" w:tentative="1">
      <w:start w:val="1"/>
      <w:numFmt w:val="lowerLetter"/>
      <w:lvlText w:val="%2."/>
      <w:lvlJc w:val="left"/>
      <w:pPr>
        <w:ind w:left="1440" w:hanging="360"/>
      </w:pPr>
    </w:lvl>
    <w:lvl w:ilvl="2" w:tplc="80E2BF2E" w:tentative="1">
      <w:start w:val="1"/>
      <w:numFmt w:val="lowerRoman"/>
      <w:lvlText w:val="%3."/>
      <w:lvlJc w:val="right"/>
      <w:pPr>
        <w:ind w:left="2160" w:hanging="180"/>
      </w:pPr>
    </w:lvl>
    <w:lvl w:ilvl="3" w:tplc="D0224302" w:tentative="1">
      <w:start w:val="1"/>
      <w:numFmt w:val="decimal"/>
      <w:lvlText w:val="%4."/>
      <w:lvlJc w:val="left"/>
      <w:pPr>
        <w:ind w:left="2880" w:hanging="360"/>
      </w:pPr>
    </w:lvl>
    <w:lvl w:ilvl="4" w:tplc="F984EEE2" w:tentative="1">
      <w:start w:val="1"/>
      <w:numFmt w:val="lowerLetter"/>
      <w:lvlText w:val="%5."/>
      <w:lvlJc w:val="left"/>
      <w:pPr>
        <w:ind w:left="3600" w:hanging="360"/>
      </w:pPr>
    </w:lvl>
    <w:lvl w:ilvl="5" w:tplc="157695AC" w:tentative="1">
      <w:start w:val="1"/>
      <w:numFmt w:val="lowerRoman"/>
      <w:lvlText w:val="%6."/>
      <w:lvlJc w:val="right"/>
      <w:pPr>
        <w:ind w:left="4320" w:hanging="180"/>
      </w:pPr>
    </w:lvl>
    <w:lvl w:ilvl="6" w:tplc="4EF0D028" w:tentative="1">
      <w:start w:val="1"/>
      <w:numFmt w:val="decimal"/>
      <w:lvlText w:val="%7."/>
      <w:lvlJc w:val="left"/>
      <w:pPr>
        <w:ind w:left="5040" w:hanging="360"/>
      </w:pPr>
    </w:lvl>
    <w:lvl w:ilvl="7" w:tplc="1C904842" w:tentative="1">
      <w:start w:val="1"/>
      <w:numFmt w:val="lowerLetter"/>
      <w:lvlText w:val="%8."/>
      <w:lvlJc w:val="left"/>
      <w:pPr>
        <w:ind w:left="5760" w:hanging="360"/>
      </w:pPr>
    </w:lvl>
    <w:lvl w:ilvl="8" w:tplc="80F0F400" w:tentative="1">
      <w:start w:val="1"/>
      <w:numFmt w:val="lowerRoman"/>
      <w:lvlText w:val="%9."/>
      <w:lvlJc w:val="right"/>
      <w:pPr>
        <w:ind w:left="6480" w:hanging="180"/>
      </w:pPr>
    </w:lvl>
  </w:abstractNum>
  <w:abstractNum w:abstractNumId="7">
    <w:nsid w:val="505D4A4C"/>
    <w:multiLevelType w:val="hybridMultilevel"/>
    <w:tmpl w:val="8C181A84"/>
    <w:lvl w:ilvl="0" w:tplc="7F08B5CA">
      <w:start w:val="1"/>
      <w:numFmt w:val="decimal"/>
      <w:lvlText w:val="%1."/>
      <w:lvlJc w:val="left"/>
      <w:pPr>
        <w:ind w:left="1080" w:hanging="360"/>
      </w:pPr>
      <w:rPr>
        <w:rFonts w:hint="default"/>
        <w:b w:val="0"/>
      </w:rPr>
    </w:lvl>
    <w:lvl w:ilvl="1" w:tplc="B21A3FD4" w:tentative="1">
      <w:start w:val="1"/>
      <w:numFmt w:val="lowerLetter"/>
      <w:lvlText w:val="%2."/>
      <w:lvlJc w:val="left"/>
      <w:pPr>
        <w:ind w:left="1800" w:hanging="360"/>
      </w:pPr>
    </w:lvl>
    <w:lvl w:ilvl="2" w:tplc="21703AAC" w:tentative="1">
      <w:start w:val="1"/>
      <w:numFmt w:val="lowerRoman"/>
      <w:lvlText w:val="%3."/>
      <w:lvlJc w:val="right"/>
      <w:pPr>
        <w:ind w:left="2520" w:hanging="180"/>
      </w:pPr>
    </w:lvl>
    <w:lvl w:ilvl="3" w:tplc="55484018" w:tentative="1">
      <w:start w:val="1"/>
      <w:numFmt w:val="decimal"/>
      <w:lvlText w:val="%4."/>
      <w:lvlJc w:val="left"/>
      <w:pPr>
        <w:ind w:left="3240" w:hanging="360"/>
      </w:pPr>
    </w:lvl>
    <w:lvl w:ilvl="4" w:tplc="27961130" w:tentative="1">
      <w:start w:val="1"/>
      <w:numFmt w:val="lowerLetter"/>
      <w:lvlText w:val="%5."/>
      <w:lvlJc w:val="left"/>
      <w:pPr>
        <w:ind w:left="3960" w:hanging="360"/>
      </w:pPr>
    </w:lvl>
    <w:lvl w:ilvl="5" w:tplc="9E48CB32" w:tentative="1">
      <w:start w:val="1"/>
      <w:numFmt w:val="lowerRoman"/>
      <w:lvlText w:val="%6."/>
      <w:lvlJc w:val="right"/>
      <w:pPr>
        <w:ind w:left="4680" w:hanging="180"/>
      </w:pPr>
    </w:lvl>
    <w:lvl w:ilvl="6" w:tplc="B86219A6" w:tentative="1">
      <w:start w:val="1"/>
      <w:numFmt w:val="decimal"/>
      <w:lvlText w:val="%7."/>
      <w:lvlJc w:val="left"/>
      <w:pPr>
        <w:ind w:left="5400" w:hanging="360"/>
      </w:pPr>
    </w:lvl>
    <w:lvl w:ilvl="7" w:tplc="4192E41C" w:tentative="1">
      <w:start w:val="1"/>
      <w:numFmt w:val="lowerLetter"/>
      <w:lvlText w:val="%8."/>
      <w:lvlJc w:val="left"/>
      <w:pPr>
        <w:ind w:left="6120" w:hanging="360"/>
      </w:pPr>
    </w:lvl>
    <w:lvl w:ilvl="8" w:tplc="9CEEF260" w:tentative="1">
      <w:start w:val="1"/>
      <w:numFmt w:val="lowerRoman"/>
      <w:lvlText w:val="%9."/>
      <w:lvlJc w:val="right"/>
      <w:pPr>
        <w:ind w:left="6840" w:hanging="180"/>
      </w:pPr>
    </w:lvl>
  </w:abstractNum>
  <w:abstractNum w:abstractNumId="8">
    <w:nsid w:val="7D8A6798"/>
    <w:multiLevelType w:val="hybridMultilevel"/>
    <w:tmpl w:val="9BF0DE54"/>
    <w:lvl w:ilvl="0" w:tplc="9B30FBEC">
      <w:start w:val="1"/>
      <w:numFmt w:val="decimal"/>
      <w:lvlText w:val="%1."/>
      <w:lvlJc w:val="left"/>
      <w:pPr>
        <w:ind w:left="720" w:hanging="360"/>
      </w:pPr>
      <w:rPr>
        <w:rFonts w:hint="default"/>
      </w:rPr>
    </w:lvl>
    <w:lvl w:ilvl="1" w:tplc="246EEABA" w:tentative="1">
      <w:start w:val="1"/>
      <w:numFmt w:val="lowerLetter"/>
      <w:lvlText w:val="%2."/>
      <w:lvlJc w:val="left"/>
      <w:pPr>
        <w:ind w:left="1440" w:hanging="360"/>
      </w:pPr>
    </w:lvl>
    <w:lvl w:ilvl="2" w:tplc="8370FCC6" w:tentative="1">
      <w:start w:val="1"/>
      <w:numFmt w:val="lowerRoman"/>
      <w:lvlText w:val="%3."/>
      <w:lvlJc w:val="right"/>
      <w:pPr>
        <w:ind w:left="2160" w:hanging="180"/>
      </w:pPr>
    </w:lvl>
    <w:lvl w:ilvl="3" w:tplc="F77AA8B4" w:tentative="1">
      <w:start w:val="1"/>
      <w:numFmt w:val="decimal"/>
      <w:lvlText w:val="%4."/>
      <w:lvlJc w:val="left"/>
      <w:pPr>
        <w:ind w:left="2880" w:hanging="360"/>
      </w:pPr>
    </w:lvl>
    <w:lvl w:ilvl="4" w:tplc="9B2EA6AA" w:tentative="1">
      <w:start w:val="1"/>
      <w:numFmt w:val="lowerLetter"/>
      <w:lvlText w:val="%5."/>
      <w:lvlJc w:val="left"/>
      <w:pPr>
        <w:ind w:left="3600" w:hanging="360"/>
      </w:pPr>
    </w:lvl>
    <w:lvl w:ilvl="5" w:tplc="74486158" w:tentative="1">
      <w:start w:val="1"/>
      <w:numFmt w:val="lowerRoman"/>
      <w:lvlText w:val="%6."/>
      <w:lvlJc w:val="right"/>
      <w:pPr>
        <w:ind w:left="4320" w:hanging="180"/>
      </w:pPr>
    </w:lvl>
    <w:lvl w:ilvl="6" w:tplc="0AC43ECE" w:tentative="1">
      <w:start w:val="1"/>
      <w:numFmt w:val="decimal"/>
      <w:lvlText w:val="%7."/>
      <w:lvlJc w:val="left"/>
      <w:pPr>
        <w:ind w:left="5040" w:hanging="360"/>
      </w:pPr>
    </w:lvl>
    <w:lvl w:ilvl="7" w:tplc="D8F00FBC" w:tentative="1">
      <w:start w:val="1"/>
      <w:numFmt w:val="lowerLetter"/>
      <w:lvlText w:val="%8."/>
      <w:lvlJc w:val="left"/>
      <w:pPr>
        <w:ind w:left="5760" w:hanging="360"/>
      </w:pPr>
    </w:lvl>
    <w:lvl w:ilvl="8" w:tplc="1FC62EE4" w:tentative="1">
      <w:start w:val="1"/>
      <w:numFmt w:val="lowerRoman"/>
      <w:lvlText w:val="%9."/>
      <w:lvlJc w:val="right"/>
      <w:pPr>
        <w:ind w:left="6480" w:hanging="180"/>
      </w:pPr>
    </w:lvl>
  </w:abstractNum>
  <w:abstractNum w:abstractNumId="9">
    <w:nsid w:val="7ECD64F9"/>
    <w:multiLevelType w:val="hybridMultilevel"/>
    <w:tmpl w:val="296A395C"/>
    <w:lvl w:ilvl="0" w:tplc="A3A2FAC8">
      <w:start w:val="1"/>
      <w:numFmt w:val="decimal"/>
      <w:lvlText w:val="%1."/>
      <w:lvlJc w:val="left"/>
      <w:pPr>
        <w:ind w:left="720" w:hanging="360"/>
      </w:pPr>
      <w:rPr>
        <w:rFonts w:hint="default"/>
        <w:b w:val="0"/>
      </w:rPr>
    </w:lvl>
    <w:lvl w:ilvl="1" w:tplc="7C542BD0" w:tentative="1">
      <w:start w:val="1"/>
      <w:numFmt w:val="lowerLetter"/>
      <w:lvlText w:val="%2."/>
      <w:lvlJc w:val="left"/>
      <w:pPr>
        <w:ind w:left="1440" w:hanging="360"/>
      </w:pPr>
    </w:lvl>
    <w:lvl w:ilvl="2" w:tplc="4786473C" w:tentative="1">
      <w:start w:val="1"/>
      <w:numFmt w:val="lowerRoman"/>
      <w:lvlText w:val="%3."/>
      <w:lvlJc w:val="right"/>
      <w:pPr>
        <w:ind w:left="2160" w:hanging="180"/>
      </w:pPr>
    </w:lvl>
    <w:lvl w:ilvl="3" w:tplc="531E0F3E" w:tentative="1">
      <w:start w:val="1"/>
      <w:numFmt w:val="decimal"/>
      <w:lvlText w:val="%4."/>
      <w:lvlJc w:val="left"/>
      <w:pPr>
        <w:ind w:left="2880" w:hanging="360"/>
      </w:pPr>
    </w:lvl>
    <w:lvl w:ilvl="4" w:tplc="0EE83296" w:tentative="1">
      <w:start w:val="1"/>
      <w:numFmt w:val="lowerLetter"/>
      <w:lvlText w:val="%5."/>
      <w:lvlJc w:val="left"/>
      <w:pPr>
        <w:ind w:left="3600" w:hanging="360"/>
      </w:pPr>
    </w:lvl>
    <w:lvl w:ilvl="5" w:tplc="043CBC80" w:tentative="1">
      <w:start w:val="1"/>
      <w:numFmt w:val="lowerRoman"/>
      <w:lvlText w:val="%6."/>
      <w:lvlJc w:val="right"/>
      <w:pPr>
        <w:ind w:left="4320" w:hanging="180"/>
      </w:pPr>
    </w:lvl>
    <w:lvl w:ilvl="6" w:tplc="0E24EF3C" w:tentative="1">
      <w:start w:val="1"/>
      <w:numFmt w:val="decimal"/>
      <w:lvlText w:val="%7."/>
      <w:lvlJc w:val="left"/>
      <w:pPr>
        <w:ind w:left="5040" w:hanging="360"/>
      </w:pPr>
    </w:lvl>
    <w:lvl w:ilvl="7" w:tplc="6DAE2322" w:tentative="1">
      <w:start w:val="1"/>
      <w:numFmt w:val="lowerLetter"/>
      <w:lvlText w:val="%8."/>
      <w:lvlJc w:val="left"/>
      <w:pPr>
        <w:ind w:left="5760" w:hanging="360"/>
      </w:pPr>
    </w:lvl>
    <w:lvl w:ilvl="8" w:tplc="159C57B4" w:tentative="1">
      <w:start w:val="1"/>
      <w:numFmt w:val="lowerRoman"/>
      <w:lvlText w:val="%9."/>
      <w:lvlJc w:val="right"/>
      <w:pPr>
        <w:ind w:left="6480" w:hanging="180"/>
      </w:pPr>
    </w:lvl>
  </w:abstractNum>
  <w:num w:numId="1">
    <w:abstractNumId w:val="2"/>
  </w:num>
  <w:num w:numId="2">
    <w:abstractNumId w:val="1"/>
  </w:num>
  <w:num w:numId="3">
    <w:abstractNumId w:val="8"/>
  </w:num>
  <w:num w:numId="4">
    <w:abstractNumId w:val="4"/>
  </w:num>
  <w:num w:numId="5">
    <w:abstractNumId w:val="9"/>
  </w:num>
  <w:num w:numId="6">
    <w:abstractNumId w:val="3"/>
  </w:num>
  <w:num w:numId="7">
    <w:abstractNumId w:val="6"/>
  </w:num>
  <w:num w:numId="8">
    <w:abstractNumId w:val="7"/>
  </w:num>
  <w:num w:numId="9">
    <w:abstractNumId w:val="0"/>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31083"/>
    <w:rsid w:val="00136D2D"/>
    <w:rsid w:val="00203890"/>
    <w:rsid w:val="00231083"/>
    <w:rsid w:val="00282814"/>
    <w:rsid w:val="00364584"/>
    <w:rsid w:val="003B0842"/>
    <w:rsid w:val="003C4200"/>
    <w:rsid w:val="004B6B2F"/>
    <w:rsid w:val="004C590F"/>
    <w:rsid w:val="004D5E15"/>
    <w:rsid w:val="00500AF2"/>
    <w:rsid w:val="007810EF"/>
    <w:rsid w:val="00906891"/>
    <w:rsid w:val="00964204"/>
    <w:rsid w:val="009B5282"/>
    <w:rsid w:val="00A07A7F"/>
    <w:rsid w:val="00AA4006"/>
    <w:rsid w:val="00AD35AF"/>
    <w:rsid w:val="00AF27AB"/>
    <w:rsid w:val="00B151B8"/>
    <w:rsid w:val="00C22663"/>
    <w:rsid w:val="00C84203"/>
    <w:rsid w:val="00C85026"/>
    <w:rsid w:val="00CA729E"/>
    <w:rsid w:val="00D77705"/>
    <w:rsid w:val="00D90130"/>
    <w:rsid w:val="00DD4733"/>
    <w:rsid w:val="00EF5143"/>
    <w:rsid w:val="00F22123"/>
    <w:rsid w:val="00FF7A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2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123"/>
    <w:pPr>
      <w:ind w:left="720"/>
      <w:contextualSpacing/>
    </w:pPr>
  </w:style>
  <w:style w:type="character" w:styleId="Hyperlink">
    <w:name w:val="Hyperlink"/>
    <w:basedOn w:val="DefaultParagraphFont"/>
    <w:uiPriority w:val="99"/>
    <w:unhideWhenUsed/>
    <w:rsid w:val="00C22663"/>
    <w:rPr>
      <w:color w:val="0563C1" w:themeColor="hyperlink"/>
      <w:u w:val="single"/>
    </w:rPr>
  </w:style>
  <w:style w:type="character" w:customStyle="1" w:styleId="UnresolvedMention1">
    <w:name w:val="Unresolved Mention1"/>
    <w:basedOn w:val="DefaultParagraphFont"/>
    <w:uiPriority w:val="99"/>
    <w:semiHidden/>
    <w:unhideWhenUsed/>
    <w:rsid w:val="00C22663"/>
    <w:rPr>
      <w:color w:val="605E5C"/>
      <w:shd w:val="clear" w:color="auto" w:fill="E1DFDD"/>
    </w:rPr>
  </w:style>
  <w:style w:type="paragraph" w:styleId="Header">
    <w:name w:val="header"/>
    <w:basedOn w:val="Normal"/>
    <w:link w:val="HeaderChar"/>
    <w:uiPriority w:val="99"/>
    <w:unhideWhenUsed/>
    <w:rsid w:val="00136D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6D2D"/>
  </w:style>
  <w:style w:type="paragraph" w:styleId="Footer">
    <w:name w:val="footer"/>
    <w:basedOn w:val="Normal"/>
    <w:link w:val="FooterChar"/>
    <w:uiPriority w:val="99"/>
    <w:unhideWhenUsed/>
    <w:rsid w:val="00136D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6D2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77/205101361559915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1305</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2020-11-18T11:17:00Z</dcterms:created>
  <dcterms:modified xsi:type="dcterms:W3CDTF">2020-11-18T11:17:00Z</dcterms:modified>
</cp:coreProperties>
</file>